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BDE" w:rsidRPr="003726DD" w:rsidRDefault="00287BDE" w:rsidP="00287BDE">
      <w:pPr>
        <w:jc w:val="center"/>
        <w:rPr>
          <w:rFonts w:ascii="Times New Roman" w:hAnsi="Times New Roman" w:cs="Times New Roman"/>
          <w:b/>
          <w:bCs/>
          <w:sz w:val="28"/>
          <w:szCs w:val="28"/>
        </w:rPr>
      </w:pPr>
      <w:bookmarkStart w:id="0" w:name="_GoBack"/>
      <w:bookmarkEnd w:id="0"/>
      <w:r w:rsidRPr="00655B39">
        <w:rPr>
          <w:rFonts w:ascii="Times New Roman" w:hAnsi="Times New Roman" w:cs="Times New Roman"/>
          <w:b/>
          <w:bCs/>
          <w:sz w:val="28"/>
          <w:szCs w:val="28"/>
        </w:rPr>
        <w:t>Obrazac 21.</w:t>
      </w:r>
    </w:p>
    <w:p w:rsidR="00287BDE" w:rsidRPr="00861D2A" w:rsidRDefault="00287BDE" w:rsidP="00287BDE">
      <w:pPr>
        <w:jc w:val="center"/>
        <w:rPr>
          <w:rFonts w:ascii="Tahoma" w:hAnsi="Tahoma" w:cs="Tahoma"/>
          <w:b/>
          <w:bCs/>
        </w:rPr>
      </w:pPr>
      <w:r w:rsidRPr="00861D2A">
        <w:rPr>
          <w:rFonts w:ascii="Tahoma" w:hAnsi="Tahoma" w:cs="Tahoma"/>
          <w:b/>
          <w:bCs/>
        </w:rPr>
        <w:t>IZVJEŠĆE STEČAJNOGA UPRAVITELJA O STANJU STEČAJNE MASE U RAZDOBLJU OD</w:t>
      </w:r>
      <w:r>
        <w:rPr>
          <w:rFonts w:ascii="Tahoma" w:hAnsi="Tahoma" w:cs="Tahoma"/>
          <w:b/>
          <w:bCs/>
        </w:rPr>
        <w:t xml:space="preserve">  </w:t>
      </w:r>
      <w:smartTag w:uri="urn:schemas-microsoft-com:office:smarttags" w:element="date">
        <w:smartTagPr>
          <w:attr w:name="Year" w:val="2016"/>
          <w:attr w:name="Day" w:val="12"/>
          <w:attr w:name="Month" w:val="05"/>
          <w:attr w:name="ls" w:val="trans"/>
        </w:smartTagPr>
        <w:r>
          <w:rPr>
            <w:rFonts w:ascii="Tahoma" w:hAnsi="Tahoma" w:cs="Tahoma"/>
            <w:b/>
            <w:bCs/>
          </w:rPr>
          <w:t>1</w:t>
        </w:r>
        <w:r w:rsidR="00073085">
          <w:rPr>
            <w:rFonts w:ascii="Tahoma" w:hAnsi="Tahoma" w:cs="Tahoma"/>
            <w:b/>
            <w:bCs/>
          </w:rPr>
          <w:t>2</w:t>
        </w:r>
        <w:r>
          <w:rPr>
            <w:rFonts w:ascii="Tahoma" w:hAnsi="Tahoma" w:cs="Tahoma"/>
            <w:b/>
            <w:bCs/>
          </w:rPr>
          <w:t>.0</w:t>
        </w:r>
        <w:r w:rsidR="00073085">
          <w:rPr>
            <w:rFonts w:ascii="Tahoma" w:hAnsi="Tahoma" w:cs="Tahoma"/>
            <w:b/>
            <w:bCs/>
          </w:rPr>
          <w:t>5</w:t>
        </w:r>
        <w:r>
          <w:rPr>
            <w:rFonts w:ascii="Tahoma" w:hAnsi="Tahoma" w:cs="Tahoma"/>
            <w:b/>
            <w:bCs/>
          </w:rPr>
          <w:t>.2016.</w:t>
        </w:r>
      </w:smartTag>
      <w:r>
        <w:rPr>
          <w:rFonts w:ascii="Tahoma" w:hAnsi="Tahoma" w:cs="Tahoma"/>
          <w:b/>
          <w:bCs/>
        </w:rPr>
        <w:t xml:space="preserve"> g. </w:t>
      </w:r>
      <w:r w:rsidRPr="00861D2A">
        <w:rPr>
          <w:rFonts w:ascii="Tahoma" w:hAnsi="Tahoma" w:cs="Tahoma"/>
          <w:b/>
          <w:bCs/>
        </w:rPr>
        <w:t xml:space="preserve"> DO </w:t>
      </w:r>
      <w:smartTag w:uri="urn:schemas-microsoft-com:office:smarttags" w:element="date">
        <w:smartTagPr>
          <w:attr w:name="Year" w:val="2016"/>
          <w:attr w:name="Day" w:val="26"/>
          <w:attr w:name="Month" w:val="09"/>
          <w:attr w:name="ls" w:val="trans"/>
        </w:smartTagPr>
        <w:r w:rsidR="006878A4">
          <w:rPr>
            <w:rFonts w:ascii="Tahoma" w:hAnsi="Tahoma" w:cs="Tahoma"/>
            <w:b/>
            <w:bCs/>
          </w:rPr>
          <w:t>26</w:t>
        </w:r>
        <w:r>
          <w:rPr>
            <w:rFonts w:ascii="Tahoma" w:hAnsi="Tahoma" w:cs="Tahoma"/>
            <w:b/>
            <w:bCs/>
          </w:rPr>
          <w:t>.0</w:t>
        </w:r>
        <w:r w:rsidR="00073085">
          <w:rPr>
            <w:rFonts w:ascii="Tahoma" w:hAnsi="Tahoma" w:cs="Tahoma"/>
            <w:b/>
            <w:bCs/>
          </w:rPr>
          <w:t>9</w:t>
        </w:r>
        <w:r>
          <w:rPr>
            <w:rFonts w:ascii="Tahoma" w:hAnsi="Tahoma" w:cs="Tahoma"/>
            <w:b/>
            <w:bCs/>
          </w:rPr>
          <w:t>.2016.</w:t>
        </w:r>
      </w:smartTag>
      <w:r>
        <w:rPr>
          <w:rFonts w:ascii="Tahoma" w:hAnsi="Tahoma" w:cs="Tahoma"/>
          <w:b/>
          <w:bCs/>
        </w:rPr>
        <w:t xml:space="preserve"> g.</w:t>
      </w:r>
    </w:p>
    <w:p w:rsidR="00287BDE" w:rsidRPr="003726DD" w:rsidRDefault="00287BDE" w:rsidP="00287BDE">
      <w:pPr>
        <w:jc w:val="center"/>
        <w:rPr>
          <w:rFonts w:ascii="Times New Roman" w:hAnsi="Times New Roman" w:cs="Times New Roman"/>
          <w:b/>
          <w:bCs/>
          <w:sz w:val="24"/>
          <w:szCs w:val="24"/>
        </w:rPr>
      </w:pPr>
    </w:p>
    <w:p w:rsidR="00287BDE" w:rsidRPr="0082384F" w:rsidRDefault="00287BDE" w:rsidP="00287BDE">
      <w:pPr>
        <w:rPr>
          <w:rFonts w:ascii="Tahoma" w:hAnsi="Tahoma" w:cs="Tahoma"/>
          <w:b/>
          <w:bCs/>
          <w:lang w:val="pl-PL"/>
        </w:rPr>
      </w:pPr>
      <w:r w:rsidRPr="00BC2DB2">
        <w:rPr>
          <w:rFonts w:ascii="Times New Roman" w:hAnsi="Times New Roman" w:cs="Times New Roman"/>
          <w:sz w:val="24"/>
          <w:szCs w:val="24"/>
          <w:lang w:val="pl-PL"/>
        </w:rPr>
        <w:t>Nadležni trgovački sud</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 xml:space="preserve"> </w:t>
      </w:r>
      <w:r w:rsidRPr="0082384F">
        <w:rPr>
          <w:rFonts w:ascii="Tahoma" w:hAnsi="Tahoma" w:cs="Tahoma"/>
          <w:b/>
          <w:bCs/>
          <w:lang w:val="pl-PL"/>
        </w:rPr>
        <w:t>TRGOVAČKI SUD U ZAGREBU</w:t>
      </w:r>
    </w:p>
    <w:p w:rsidR="00287BDE" w:rsidRPr="00BC2DB2" w:rsidRDefault="00287BDE" w:rsidP="00287BDE">
      <w:pPr>
        <w:jc w:val="both"/>
        <w:rPr>
          <w:rFonts w:ascii="Times New Roman" w:hAnsi="Times New Roman" w:cs="Times New Roman"/>
          <w:sz w:val="24"/>
          <w:szCs w:val="24"/>
          <w:lang w:val="pl-PL"/>
        </w:rPr>
      </w:pPr>
      <w:r w:rsidRPr="00BC2DB2">
        <w:rPr>
          <w:rFonts w:ascii="Times New Roman" w:hAnsi="Times New Roman" w:cs="Times New Roman"/>
          <w:sz w:val="24"/>
          <w:szCs w:val="24"/>
          <w:lang w:val="pl-PL"/>
        </w:rPr>
        <w:t>Poslovni broj spisa</w:t>
      </w:r>
      <w:r>
        <w:rPr>
          <w:rFonts w:ascii="Times New Roman" w:hAnsi="Times New Roman" w:cs="Times New Roman"/>
          <w:sz w:val="24"/>
          <w:szCs w:val="24"/>
          <w:lang w:val="pl-PL"/>
        </w:rPr>
        <w:t>:</w:t>
      </w:r>
      <w:r w:rsidRPr="00BC2DB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        </w:t>
      </w:r>
      <w:r w:rsidRPr="0082384F">
        <w:rPr>
          <w:rFonts w:ascii="Tahoma" w:hAnsi="Tahoma" w:cs="Tahoma"/>
          <w:b/>
          <w:bCs/>
          <w:lang w:val="pl-PL"/>
        </w:rPr>
        <w:t>ST-</w:t>
      </w:r>
      <w:r>
        <w:rPr>
          <w:rFonts w:ascii="Tahoma" w:hAnsi="Tahoma" w:cs="Tahoma"/>
          <w:b/>
          <w:bCs/>
          <w:lang w:val="pl-PL"/>
        </w:rPr>
        <w:t>69/15</w:t>
      </w:r>
    </w:p>
    <w:p w:rsidR="00287BDE" w:rsidRPr="00BC2DB2" w:rsidRDefault="00287BDE" w:rsidP="00287BDE">
      <w:pPr>
        <w:jc w:val="both"/>
        <w:rPr>
          <w:rFonts w:ascii="Times New Roman" w:hAnsi="Times New Roman" w:cs="Times New Roman"/>
          <w:sz w:val="24"/>
          <w:szCs w:val="24"/>
          <w:lang w:val="pl-PL"/>
        </w:rPr>
      </w:pPr>
      <w:r w:rsidRPr="00BC2DB2">
        <w:rPr>
          <w:rFonts w:ascii="Times New Roman" w:hAnsi="Times New Roman" w:cs="Times New Roman"/>
          <w:sz w:val="24"/>
          <w:szCs w:val="24"/>
          <w:lang w:val="pl-PL"/>
        </w:rPr>
        <w:t>Dužnik (ime i prezime</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tvrtka</w:t>
      </w:r>
      <w:r w:rsidRPr="002903A7">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ili </w:t>
      </w:r>
      <w:r w:rsidRPr="00BC2DB2">
        <w:rPr>
          <w:rFonts w:ascii="Times New Roman" w:hAnsi="Times New Roman" w:cs="Times New Roman"/>
          <w:sz w:val="24"/>
          <w:szCs w:val="24"/>
          <w:lang w:val="pl-PL"/>
        </w:rPr>
        <w:t>naziv, OIB, adresa</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w:t>
      </w:r>
      <w:r>
        <w:rPr>
          <w:rFonts w:ascii="Times New Roman" w:hAnsi="Times New Roman" w:cs="Times New Roman"/>
          <w:sz w:val="24"/>
          <w:szCs w:val="24"/>
          <w:lang w:val="pl-PL"/>
        </w:rPr>
        <w:t xml:space="preserve"> </w:t>
      </w:r>
      <w:r w:rsidRPr="00BC2DB2">
        <w:rPr>
          <w:rFonts w:ascii="Times New Roman" w:hAnsi="Times New Roman" w:cs="Times New Roman"/>
          <w:sz w:val="24"/>
          <w:szCs w:val="24"/>
          <w:lang w:val="pl-PL"/>
        </w:rPr>
        <w:t>sjedište)</w:t>
      </w:r>
      <w:r>
        <w:rPr>
          <w:rFonts w:ascii="Times New Roman" w:hAnsi="Times New Roman" w:cs="Times New Roman"/>
          <w:sz w:val="24"/>
          <w:szCs w:val="24"/>
          <w:lang w:val="pl-PL"/>
        </w:rPr>
        <w:t xml:space="preserve">: </w:t>
      </w:r>
      <w:r w:rsidRPr="00861D2A">
        <w:rPr>
          <w:rFonts w:ascii="Tahoma" w:hAnsi="Tahoma" w:cs="Tahoma"/>
          <w:b/>
          <w:bCs/>
          <w:lang w:eastAsia="hr-HR"/>
        </w:rPr>
        <w:t xml:space="preserve">STEČAJNA MASA </w:t>
      </w:r>
      <w:r w:rsidR="00073085">
        <w:rPr>
          <w:rFonts w:ascii="Tahoma" w:hAnsi="Tahoma" w:cs="Tahoma"/>
          <w:b/>
          <w:bCs/>
          <w:lang w:eastAsia="hr-HR"/>
        </w:rPr>
        <w:t xml:space="preserve">IZA DUŽNIKA </w:t>
      </w:r>
      <w:r w:rsidRPr="00861D2A">
        <w:rPr>
          <w:rFonts w:ascii="Tahoma" w:hAnsi="Tahoma" w:cs="Tahoma"/>
          <w:b/>
          <w:bCs/>
          <w:lang w:eastAsia="hr-HR"/>
        </w:rPr>
        <w:t>STIB NEKRETNINE d.o.o.</w:t>
      </w:r>
      <w:r>
        <w:rPr>
          <w:rFonts w:ascii="Tahoma" w:hAnsi="Tahoma" w:cs="Tahoma"/>
          <w:b/>
          <w:bCs/>
          <w:lang w:eastAsia="hr-HR"/>
        </w:rPr>
        <w:t xml:space="preserve">, </w:t>
      </w:r>
      <w:r w:rsidRPr="0082384F">
        <w:rPr>
          <w:rFonts w:ascii="Tahoma" w:hAnsi="Tahoma" w:cs="Tahoma"/>
          <w:b/>
          <w:bCs/>
          <w:lang w:eastAsia="hr-HR"/>
        </w:rPr>
        <w:t xml:space="preserve">OIB: </w:t>
      </w:r>
      <w:r w:rsidR="00073085">
        <w:rPr>
          <w:rFonts w:ascii="Tahoma" w:hAnsi="Tahoma" w:cs="Tahoma"/>
          <w:b/>
          <w:bCs/>
          <w:lang w:eastAsia="hr-HR"/>
        </w:rPr>
        <w:t>64139676233</w:t>
      </w:r>
      <w:r>
        <w:rPr>
          <w:rFonts w:ascii="Tahoma" w:hAnsi="Tahoma" w:cs="Tahoma"/>
          <w:b/>
          <w:bCs/>
          <w:lang w:eastAsia="hr-HR"/>
        </w:rPr>
        <w:t xml:space="preserve">, </w:t>
      </w:r>
      <w:r w:rsidRPr="0082384F">
        <w:rPr>
          <w:rFonts w:ascii="Tahoma" w:hAnsi="Tahoma" w:cs="Tahoma"/>
          <w:b/>
          <w:bCs/>
          <w:lang w:eastAsia="hr-HR"/>
        </w:rPr>
        <w:t xml:space="preserve">Zagreb, </w:t>
      </w:r>
      <w:r w:rsidR="00073085">
        <w:rPr>
          <w:rFonts w:ascii="Tahoma" w:hAnsi="Tahoma" w:cs="Tahoma"/>
          <w:b/>
          <w:bCs/>
          <w:lang w:eastAsia="hr-HR"/>
        </w:rPr>
        <w:t>VI. Požarinje 6</w:t>
      </w:r>
    </w:p>
    <w:p w:rsidR="00287BDE" w:rsidRPr="00BC2DB2" w:rsidRDefault="00287BDE" w:rsidP="00287BDE">
      <w:pPr>
        <w:rPr>
          <w:rFonts w:ascii="Times New Roman" w:hAnsi="Times New Roman" w:cs="Times New Roman"/>
          <w:sz w:val="24"/>
          <w:szCs w:val="24"/>
          <w:lang w:val="pl-PL"/>
        </w:rPr>
      </w:pPr>
    </w:p>
    <w:p w:rsidR="00287BDE" w:rsidRPr="00BC2DB2" w:rsidRDefault="00287BDE" w:rsidP="00287BDE">
      <w:pPr>
        <w:pStyle w:val="NoSpacing"/>
        <w:rPr>
          <w:rFonts w:ascii="Times New Roman" w:hAnsi="Times New Roman" w:cs="Times New Roman"/>
          <w:b/>
          <w:bCs/>
          <w:sz w:val="24"/>
          <w:szCs w:val="24"/>
        </w:rPr>
      </w:pPr>
    </w:p>
    <w:p w:rsidR="00287BDE" w:rsidRDefault="00287BDE" w:rsidP="00287BDE">
      <w:pPr>
        <w:pStyle w:val="NoSpacing"/>
        <w:ind w:left="705" w:hanging="705"/>
        <w:jc w:val="both"/>
        <w:rPr>
          <w:rFonts w:ascii="Tahoma" w:hAnsi="Tahoma" w:cs="Tahoma"/>
          <w:b/>
          <w:bCs/>
        </w:rPr>
      </w:pPr>
      <w:r>
        <w:rPr>
          <w:rFonts w:ascii="Tahoma" w:hAnsi="Tahoma" w:cs="Tahoma"/>
          <w:b/>
          <w:bCs/>
        </w:rPr>
        <w:t>I.</w:t>
      </w:r>
      <w:r>
        <w:rPr>
          <w:rFonts w:ascii="Tahoma" w:hAnsi="Tahoma" w:cs="Tahoma"/>
          <w:b/>
          <w:bCs/>
        </w:rPr>
        <w:tab/>
      </w:r>
      <w:r w:rsidRPr="0082384F">
        <w:rPr>
          <w:rFonts w:ascii="Tahoma" w:hAnsi="Tahoma" w:cs="Tahoma"/>
          <w:b/>
          <w:bCs/>
        </w:rPr>
        <w:t>STANJE STEČAJNE MASE NAKON ZAVRŠNOG ROČIŠTA, ODNOSNO ZAKLJUČENJA STEČAJNOGA POSTUPKA</w:t>
      </w:r>
    </w:p>
    <w:p w:rsidR="00287BDE" w:rsidRPr="0082384F" w:rsidRDefault="00287BDE" w:rsidP="00287BDE">
      <w:pPr>
        <w:pStyle w:val="NoSpacing"/>
        <w:ind w:left="705" w:hanging="705"/>
        <w:jc w:val="both"/>
        <w:rPr>
          <w:rFonts w:ascii="Tahoma" w:hAnsi="Tahoma" w:cs="Tahoma"/>
          <w:b/>
          <w:bCs/>
        </w:rPr>
      </w:pPr>
    </w:p>
    <w:p w:rsidR="00287BDE" w:rsidRDefault="00287BDE" w:rsidP="00287BDE">
      <w:pPr>
        <w:jc w:val="both"/>
        <w:rPr>
          <w:rFonts w:ascii="Tahoma" w:hAnsi="Tahoma" w:cs="Tahoma"/>
          <w:sz w:val="20"/>
          <w:szCs w:val="20"/>
        </w:rPr>
      </w:pPr>
      <w:r>
        <w:rPr>
          <w:rFonts w:ascii="Tahoma" w:hAnsi="Tahoma" w:cs="Tahoma"/>
          <w:sz w:val="20"/>
          <w:szCs w:val="20"/>
        </w:rPr>
        <w:t xml:space="preserve">Rješenjem Trgovačkog suda u Zagrebu broj 20 St-431/12 od </w:t>
      </w:r>
      <w:smartTag w:uri="urn:schemas-microsoft-com:office:smarttags" w:element="date">
        <w:smartTagPr>
          <w:attr w:name="ls" w:val="trans"/>
          <w:attr w:name="Month" w:val="10"/>
          <w:attr w:name="Day" w:val="26"/>
          <w:attr w:name="Year" w:val="2012"/>
        </w:smartTagPr>
        <w:r>
          <w:rPr>
            <w:rFonts w:ascii="Tahoma" w:hAnsi="Tahoma" w:cs="Tahoma"/>
            <w:sz w:val="20"/>
            <w:szCs w:val="20"/>
          </w:rPr>
          <w:t>26.10.2012.</w:t>
        </w:r>
      </w:smartTag>
      <w:r>
        <w:rPr>
          <w:rFonts w:ascii="Tahoma" w:hAnsi="Tahoma" w:cs="Tahoma"/>
          <w:sz w:val="20"/>
          <w:szCs w:val="20"/>
        </w:rPr>
        <w:t xml:space="preserve"> godine otvoren je stečajni postupak nad dužnikom STIB NEKRETNINE d.o.o., Zagreb, Lanište 24, OIB:32786151659. Rješenjem Trgovačkog suda u Zagrebu broj 20 St-431/12 od </w:t>
      </w:r>
      <w:smartTag w:uri="urn:schemas-microsoft-com:office:smarttags" w:element="date">
        <w:smartTagPr>
          <w:attr w:name="ls" w:val="trans"/>
          <w:attr w:name="Month" w:val="10"/>
          <w:attr w:name="Day" w:val="20"/>
          <w:attr w:name="Year" w:val="2013"/>
        </w:smartTagPr>
        <w:r>
          <w:rPr>
            <w:rFonts w:ascii="Tahoma" w:hAnsi="Tahoma" w:cs="Tahoma"/>
            <w:sz w:val="20"/>
            <w:szCs w:val="20"/>
          </w:rPr>
          <w:t>20.10.2013.</w:t>
        </w:r>
      </w:smartTag>
      <w:r>
        <w:rPr>
          <w:rFonts w:ascii="Tahoma" w:hAnsi="Tahoma" w:cs="Tahoma"/>
          <w:sz w:val="20"/>
          <w:szCs w:val="20"/>
        </w:rPr>
        <w:t xml:space="preserve"> godine stečajni postupak nad dužnikom obustavljen je i zaključen. Dana </w:t>
      </w:r>
      <w:smartTag w:uri="urn:schemas-microsoft-com:office:smarttags" w:element="date">
        <w:smartTagPr>
          <w:attr w:name="ls" w:val="trans"/>
          <w:attr w:name="Month" w:val="12"/>
          <w:attr w:name="Day" w:val="10"/>
          <w:attr w:name="Year" w:val="2013"/>
        </w:smartTagPr>
        <w:r>
          <w:rPr>
            <w:rFonts w:ascii="Tahoma" w:hAnsi="Tahoma" w:cs="Tahoma"/>
            <w:sz w:val="20"/>
            <w:szCs w:val="20"/>
          </w:rPr>
          <w:t>10. prosinca 2013</w:t>
        </w:r>
      </w:smartTag>
      <w:r>
        <w:rPr>
          <w:rFonts w:ascii="Tahoma" w:hAnsi="Tahoma" w:cs="Tahoma"/>
          <w:sz w:val="20"/>
          <w:szCs w:val="20"/>
        </w:rPr>
        <w:t>. godine u sudski registar Trgovačkog suda u Zagrebu upisano je brisanje subjekta upisa STIB NEKRETNINE d.o.o. za upravljanje i građenje – u stečaju.</w:t>
      </w:r>
      <w:r w:rsidRPr="00586B65">
        <w:rPr>
          <w:rFonts w:ascii="Tahoma" w:hAnsi="Tahoma" w:cs="Tahoma"/>
          <w:sz w:val="20"/>
          <w:szCs w:val="20"/>
        </w:rPr>
        <w:t xml:space="preserve"> </w:t>
      </w:r>
      <w:r>
        <w:rPr>
          <w:rFonts w:ascii="Tahoma" w:hAnsi="Tahoma" w:cs="Tahoma"/>
          <w:sz w:val="20"/>
          <w:szCs w:val="20"/>
        </w:rPr>
        <w:t xml:space="preserve">Povodom pisanog prijedloga  stečajnog upravitelja, a iz razloga naknadno pronađene imovine stečajnog dužnika, Rješenjem broj St-431/12 od </w:t>
      </w:r>
      <w:smartTag w:uri="urn:schemas-microsoft-com:office:smarttags" w:element="date">
        <w:smartTagPr>
          <w:attr w:name="ls" w:val="trans"/>
          <w:attr w:name="Month" w:val="10"/>
          <w:attr w:name="Day" w:val="10"/>
          <w:attr w:name="Year" w:val="2014"/>
        </w:smartTagPr>
        <w:r>
          <w:rPr>
            <w:rFonts w:ascii="Tahoma" w:hAnsi="Tahoma" w:cs="Tahoma"/>
            <w:sz w:val="20"/>
            <w:szCs w:val="20"/>
          </w:rPr>
          <w:t>10. listopada 2014</w:t>
        </w:r>
      </w:smartTag>
      <w:r>
        <w:rPr>
          <w:rFonts w:ascii="Tahoma" w:hAnsi="Tahoma" w:cs="Tahoma"/>
          <w:sz w:val="20"/>
          <w:szCs w:val="20"/>
        </w:rPr>
        <w:t xml:space="preserve">. godine određen je nastavak postupka radi naknadne diobe, a koje rješenje je postalo pravomoćno  dana </w:t>
      </w:r>
      <w:smartTag w:uri="urn:schemas-microsoft-com:office:smarttags" w:element="date">
        <w:smartTagPr>
          <w:attr w:name="ls" w:val="trans"/>
          <w:attr w:name="Month" w:val="11"/>
          <w:attr w:name="Day" w:val="03"/>
          <w:attr w:name="Year" w:val="2014"/>
        </w:smartTagPr>
        <w:r>
          <w:rPr>
            <w:rFonts w:ascii="Tahoma" w:hAnsi="Tahoma" w:cs="Tahoma"/>
            <w:sz w:val="20"/>
            <w:szCs w:val="20"/>
          </w:rPr>
          <w:t>03. studenoga 2014</w:t>
        </w:r>
      </w:smartTag>
      <w:r>
        <w:rPr>
          <w:rFonts w:ascii="Tahoma" w:hAnsi="Tahoma" w:cs="Tahoma"/>
          <w:sz w:val="20"/>
          <w:szCs w:val="20"/>
        </w:rPr>
        <w:t>. godine.</w:t>
      </w:r>
    </w:p>
    <w:p w:rsidR="00073085" w:rsidRDefault="00073085" w:rsidP="00073085">
      <w:pPr>
        <w:jc w:val="both"/>
        <w:rPr>
          <w:rFonts w:ascii="Tahoma" w:hAnsi="Tahoma" w:cs="Tahoma"/>
          <w:sz w:val="20"/>
          <w:szCs w:val="20"/>
        </w:rPr>
      </w:pPr>
      <w:r>
        <w:rPr>
          <w:rFonts w:ascii="Tahoma" w:hAnsi="Tahoma" w:cs="Tahoma"/>
          <w:sz w:val="20"/>
          <w:szCs w:val="20"/>
        </w:rPr>
        <w:t xml:space="preserve">Rješenjem broj 20. St-69/15-26 od </w:t>
      </w:r>
      <w:smartTag w:uri="urn:schemas-microsoft-com:office:smarttags" w:element="date">
        <w:smartTagPr>
          <w:attr w:name="ls" w:val="trans"/>
          <w:attr w:name="Month" w:val="8"/>
          <w:attr w:name="Day" w:val="18"/>
          <w:attr w:name="Year" w:val="2016"/>
        </w:smartTagPr>
        <w:r>
          <w:rPr>
            <w:rFonts w:ascii="Tahoma" w:hAnsi="Tahoma" w:cs="Tahoma"/>
            <w:sz w:val="20"/>
            <w:szCs w:val="20"/>
          </w:rPr>
          <w:t>18. srpnja 2016</w:t>
        </w:r>
      </w:smartTag>
      <w:r>
        <w:rPr>
          <w:rFonts w:ascii="Tahoma" w:hAnsi="Tahoma" w:cs="Tahoma"/>
          <w:sz w:val="20"/>
          <w:szCs w:val="20"/>
        </w:rPr>
        <w:t xml:space="preserve">. godine određen je upis stečajne mase iza dužnika STIB NEKRETNINE d.o.o., Zagreb, Lanište 24. Sjedište stečajne mase je na adresi stečajnog upravitelja Zagreb, VI. Požarinje 6. Rješenjem sudskog registra Trgovačkog suda u Zagrebu broj Tt-16/25050-2 od 22. srpnja u sudski registar upisana je Stečajna masa iz STIB NEKRETNINE d.o.o. sa sjedištem u Zagrebu, VI. Požarinej 6., Zagreb, MBS: 081043016. </w:t>
      </w:r>
    </w:p>
    <w:p w:rsidR="00073085" w:rsidRDefault="00073085" w:rsidP="00073085">
      <w:pPr>
        <w:jc w:val="both"/>
        <w:rPr>
          <w:rFonts w:ascii="Tahoma" w:hAnsi="Tahoma" w:cs="Tahoma"/>
          <w:sz w:val="20"/>
          <w:szCs w:val="20"/>
        </w:rPr>
      </w:pPr>
      <w:r>
        <w:rPr>
          <w:rFonts w:ascii="Tahoma" w:hAnsi="Tahoma" w:cs="Tahoma"/>
          <w:sz w:val="20"/>
          <w:szCs w:val="20"/>
        </w:rPr>
        <w:t xml:space="preserve">Dana  </w:t>
      </w:r>
      <w:smartTag w:uri="urn:schemas-microsoft-com:office:smarttags" w:element="date">
        <w:smartTagPr>
          <w:attr w:name="ls" w:val="trans"/>
          <w:attr w:name="Month" w:val="8"/>
          <w:attr w:name="Day" w:val="25"/>
          <w:attr w:name="Year" w:val="2016"/>
        </w:smartTagPr>
        <w:r>
          <w:rPr>
            <w:rFonts w:ascii="Tahoma" w:hAnsi="Tahoma" w:cs="Tahoma"/>
            <w:sz w:val="20"/>
            <w:szCs w:val="20"/>
          </w:rPr>
          <w:t>25. srpnja 2016</w:t>
        </w:r>
      </w:smartTag>
      <w:r>
        <w:rPr>
          <w:rFonts w:ascii="Tahoma" w:hAnsi="Tahoma" w:cs="Tahoma"/>
          <w:sz w:val="20"/>
          <w:szCs w:val="20"/>
        </w:rPr>
        <w:t>. godine  RH, Ministarstvo financija, Porezna uprava, stečajnoj masi dodijelilo je OIB: 64139676233.</w:t>
      </w:r>
    </w:p>
    <w:p w:rsidR="00073085" w:rsidRDefault="00073085" w:rsidP="00073085">
      <w:pPr>
        <w:spacing w:after="0"/>
        <w:jc w:val="both"/>
        <w:rPr>
          <w:rFonts w:ascii="Tahoma" w:hAnsi="Tahoma" w:cs="Tahoma"/>
          <w:sz w:val="20"/>
          <w:szCs w:val="20"/>
        </w:rPr>
      </w:pPr>
    </w:p>
    <w:p w:rsidR="00073085" w:rsidRDefault="00073085" w:rsidP="00287BDE">
      <w:pPr>
        <w:jc w:val="both"/>
        <w:rPr>
          <w:rFonts w:ascii="Tahoma" w:hAnsi="Tahoma" w:cs="Tahoma"/>
          <w:sz w:val="20"/>
          <w:szCs w:val="20"/>
        </w:rPr>
      </w:pPr>
    </w:p>
    <w:p w:rsidR="00073085" w:rsidRDefault="00073085" w:rsidP="00287BDE">
      <w:pPr>
        <w:jc w:val="both"/>
        <w:rPr>
          <w:rFonts w:ascii="Tahoma" w:hAnsi="Tahoma" w:cs="Tahoma"/>
          <w:sz w:val="20"/>
          <w:szCs w:val="20"/>
        </w:rPr>
      </w:pPr>
    </w:p>
    <w:p w:rsidR="00073085" w:rsidRDefault="00073085" w:rsidP="00287BDE">
      <w:pPr>
        <w:jc w:val="both"/>
        <w:rPr>
          <w:rFonts w:ascii="Tahoma" w:hAnsi="Tahoma" w:cs="Tahoma"/>
          <w:sz w:val="20"/>
          <w:szCs w:val="20"/>
        </w:rPr>
      </w:pPr>
      <w:r>
        <w:rPr>
          <w:rFonts w:ascii="Tahoma" w:hAnsi="Tahoma" w:cs="Tahoma"/>
          <w:sz w:val="20"/>
          <w:szCs w:val="20"/>
        </w:rPr>
        <w:t xml:space="preserve">Kao što je opisano u prethodnom izvješću u tijeku postupka nad stečajnom masom </w:t>
      </w:r>
      <w:r w:rsidR="00DA304A">
        <w:rPr>
          <w:rFonts w:ascii="Tahoma" w:hAnsi="Tahoma" w:cs="Tahoma"/>
          <w:sz w:val="20"/>
          <w:szCs w:val="20"/>
        </w:rPr>
        <w:t>temel</w:t>
      </w:r>
      <w:r>
        <w:rPr>
          <w:rFonts w:ascii="Tahoma" w:hAnsi="Tahoma" w:cs="Tahoma"/>
          <w:sz w:val="20"/>
          <w:szCs w:val="20"/>
        </w:rPr>
        <w:t>j</w:t>
      </w:r>
      <w:r w:rsidR="00DA304A">
        <w:rPr>
          <w:rFonts w:ascii="Tahoma" w:hAnsi="Tahoma" w:cs="Tahoma"/>
          <w:sz w:val="20"/>
          <w:szCs w:val="20"/>
        </w:rPr>
        <w:t>e</w:t>
      </w:r>
      <w:r>
        <w:rPr>
          <w:rFonts w:ascii="Tahoma" w:hAnsi="Tahoma" w:cs="Tahoma"/>
          <w:sz w:val="20"/>
          <w:szCs w:val="20"/>
        </w:rPr>
        <w:t>m odluke skupštine vjerovnika unovčena je naknadno pronađena imovina i to:</w:t>
      </w:r>
    </w:p>
    <w:p w:rsidR="00287BDE" w:rsidRDefault="00287BDE" w:rsidP="00073085">
      <w:pPr>
        <w:numPr>
          <w:ilvl w:val="0"/>
          <w:numId w:val="12"/>
        </w:numPr>
        <w:jc w:val="both"/>
        <w:rPr>
          <w:rFonts w:ascii="Tahoma" w:hAnsi="Tahoma" w:cs="Tahoma"/>
          <w:sz w:val="20"/>
          <w:szCs w:val="20"/>
          <w:lang w:eastAsia="hr-HR"/>
        </w:rPr>
      </w:pPr>
      <w:r>
        <w:rPr>
          <w:rFonts w:ascii="Tahoma" w:hAnsi="Tahoma" w:cs="Tahoma"/>
          <w:sz w:val="20"/>
          <w:szCs w:val="20"/>
        </w:rPr>
        <w:t xml:space="preserve">Stan oznake L4.1.12 na adresi Pavlenski put 5c sagrađen na k.č.br. </w:t>
      </w:r>
      <w:r>
        <w:rPr>
          <w:rFonts w:ascii="Tahoma" w:hAnsi="Tahoma" w:cs="Tahoma"/>
          <w:sz w:val="20"/>
          <w:szCs w:val="20"/>
          <w:lang w:val="en-US"/>
        </w:rPr>
        <w:t>4993/1, z.k.ul. 17391, k.o. Vrapče Novo</w:t>
      </w:r>
      <w:r w:rsidR="00073085">
        <w:rPr>
          <w:rFonts w:ascii="Tahoma" w:hAnsi="Tahoma" w:cs="Tahoma"/>
          <w:sz w:val="20"/>
          <w:szCs w:val="20"/>
          <w:lang w:val="en-US"/>
        </w:rPr>
        <w:t xml:space="preserve">, </w:t>
      </w:r>
      <w:r>
        <w:rPr>
          <w:rFonts w:ascii="Tahoma" w:hAnsi="Tahoma" w:cs="Tahoma"/>
          <w:sz w:val="20"/>
          <w:szCs w:val="20"/>
          <w:lang w:val="en-US"/>
        </w:rPr>
        <w:t>953. ETAŽA 194/100000</w:t>
      </w:r>
      <w:r w:rsidR="00073085">
        <w:rPr>
          <w:rFonts w:ascii="Tahoma" w:hAnsi="Tahoma" w:cs="Tahoma"/>
          <w:sz w:val="20"/>
          <w:szCs w:val="20"/>
          <w:lang w:val="en-US"/>
        </w:rPr>
        <w:t xml:space="preserve">, </w:t>
      </w:r>
      <w:r w:rsidR="00073085">
        <w:rPr>
          <w:rFonts w:ascii="Tahoma" w:hAnsi="Tahoma" w:cs="Tahoma"/>
          <w:sz w:val="20"/>
          <w:szCs w:val="20"/>
          <w:lang w:eastAsia="hr-HR"/>
        </w:rPr>
        <w:t>znaka L4.1.12</w:t>
      </w:r>
      <w:r w:rsidR="00DA304A">
        <w:rPr>
          <w:rFonts w:ascii="Tahoma" w:hAnsi="Tahoma" w:cs="Tahoma"/>
          <w:sz w:val="20"/>
          <w:szCs w:val="20"/>
          <w:lang w:eastAsia="hr-HR"/>
        </w:rPr>
        <w:t>,</w:t>
      </w:r>
      <w:r w:rsidR="00073085">
        <w:rPr>
          <w:rFonts w:ascii="Tahoma" w:hAnsi="Tahoma" w:cs="Tahoma"/>
          <w:sz w:val="20"/>
          <w:szCs w:val="20"/>
          <w:lang w:eastAsia="hr-HR"/>
        </w:rPr>
        <w:t xml:space="preserve">  za iznos od </w:t>
      </w:r>
      <w:r>
        <w:rPr>
          <w:rFonts w:ascii="Tahoma" w:hAnsi="Tahoma" w:cs="Tahoma"/>
          <w:sz w:val="20"/>
          <w:szCs w:val="20"/>
          <w:lang w:eastAsia="hr-HR"/>
        </w:rPr>
        <w:t xml:space="preserve"> </w:t>
      </w:r>
      <w:r w:rsidR="00073085" w:rsidRPr="002F2818">
        <w:rPr>
          <w:rFonts w:ascii="Tahoma" w:hAnsi="Tahoma" w:cs="Tahoma"/>
          <w:sz w:val="20"/>
          <w:szCs w:val="20"/>
        </w:rPr>
        <w:t>475.000,00 kn</w:t>
      </w:r>
      <w:r w:rsidR="00073085">
        <w:rPr>
          <w:rFonts w:ascii="Tahoma" w:hAnsi="Tahoma" w:cs="Tahoma"/>
          <w:sz w:val="20"/>
          <w:szCs w:val="20"/>
        </w:rPr>
        <w:t>,</w:t>
      </w:r>
    </w:p>
    <w:p w:rsidR="00287BDE" w:rsidRPr="00071753" w:rsidRDefault="00287BDE" w:rsidP="00073085">
      <w:pPr>
        <w:numPr>
          <w:ilvl w:val="0"/>
          <w:numId w:val="10"/>
        </w:numPr>
        <w:spacing w:after="0"/>
        <w:jc w:val="both"/>
        <w:rPr>
          <w:rFonts w:ascii="Tahoma" w:hAnsi="Tahoma" w:cs="Tahoma"/>
          <w:sz w:val="16"/>
          <w:szCs w:val="16"/>
          <w:lang w:eastAsia="hr-HR"/>
        </w:rPr>
      </w:pPr>
      <w:r>
        <w:rPr>
          <w:rFonts w:ascii="Tahoma" w:hAnsi="Tahoma" w:cs="Tahoma"/>
          <w:sz w:val="20"/>
          <w:szCs w:val="20"/>
        </w:rPr>
        <w:t xml:space="preserve">Stan oznake C.5.5 na adresi Pavlenski put 5o, sagrađen na k.č.br. </w:t>
      </w:r>
      <w:r>
        <w:rPr>
          <w:rFonts w:ascii="Tahoma" w:hAnsi="Tahoma" w:cs="Tahoma"/>
          <w:sz w:val="20"/>
          <w:szCs w:val="20"/>
          <w:lang w:val="en-US"/>
        </w:rPr>
        <w:t>4972/1, z.k.ul. 13140, k.o. Vrapče Novo</w:t>
      </w:r>
      <w:r w:rsidR="00073085">
        <w:rPr>
          <w:rFonts w:ascii="Tahoma" w:hAnsi="Tahoma" w:cs="Tahoma"/>
          <w:sz w:val="20"/>
          <w:szCs w:val="20"/>
          <w:lang w:val="en-US"/>
        </w:rPr>
        <w:t xml:space="preserve">, </w:t>
      </w:r>
      <w:r>
        <w:rPr>
          <w:rFonts w:ascii="Tahoma" w:hAnsi="Tahoma" w:cs="Tahoma"/>
          <w:sz w:val="20"/>
          <w:szCs w:val="20"/>
        </w:rPr>
        <w:t xml:space="preserve"> 222. ETAŽA 524/100000</w:t>
      </w:r>
      <w:r w:rsidR="00073085">
        <w:rPr>
          <w:rFonts w:ascii="Tahoma" w:hAnsi="Tahoma" w:cs="Tahoma"/>
          <w:sz w:val="20"/>
          <w:szCs w:val="20"/>
        </w:rPr>
        <w:t xml:space="preserve">, </w:t>
      </w:r>
      <w:r>
        <w:rPr>
          <w:rFonts w:ascii="Tahoma" w:hAnsi="Tahoma" w:cs="Tahoma"/>
          <w:sz w:val="20"/>
          <w:szCs w:val="20"/>
          <w:lang w:eastAsia="hr-HR"/>
        </w:rPr>
        <w:t xml:space="preserve">oznake </w:t>
      </w:r>
      <w:smartTag w:uri="urn:schemas-microsoft-com:office:smarttags" w:element="time">
        <w:smartTagPr>
          <w:attr w:name="Hour" w:val="5"/>
          <w:attr w:name="Minute" w:val="05"/>
        </w:smartTagPr>
        <w:r>
          <w:rPr>
            <w:rFonts w:ascii="Tahoma" w:hAnsi="Tahoma" w:cs="Tahoma"/>
            <w:sz w:val="20"/>
            <w:szCs w:val="20"/>
            <w:lang w:eastAsia="hr-HR"/>
          </w:rPr>
          <w:t>5.05</w:t>
        </w:r>
        <w:r w:rsidR="00073085">
          <w:rPr>
            <w:rFonts w:ascii="Tahoma" w:hAnsi="Tahoma" w:cs="Tahoma"/>
            <w:sz w:val="20"/>
            <w:szCs w:val="20"/>
            <w:lang w:eastAsia="hr-HR"/>
          </w:rPr>
          <w:t>,</w:t>
        </w:r>
      </w:smartTag>
      <w:r w:rsidR="00073085">
        <w:rPr>
          <w:rFonts w:ascii="Tahoma" w:hAnsi="Tahoma" w:cs="Tahoma"/>
          <w:sz w:val="20"/>
          <w:szCs w:val="20"/>
          <w:lang w:eastAsia="hr-HR"/>
        </w:rPr>
        <w:t xml:space="preserve"> </w:t>
      </w:r>
      <w:r>
        <w:rPr>
          <w:rFonts w:ascii="Tahoma" w:hAnsi="Tahoma" w:cs="Tahoma"/>
          <w:sz w:val="20"/>
          <w:szCs w:val="20"/>
          <w:lang w:eastAsia="hr-HR"/>
        </w:rPr>
        <w:t xml:space="preserve"> </w:t>
      </w:r>
      <w:r w:rsidR="00073085">
        <w:rPr>
          <w:rFonts w:ascii="Tahoma" w:hAnsi="Tahoma" w:cs="Tahoma"/>
          <w:sz w:val="20"/>
          <w:szCs w:val="20"/>
          <w:lang w:eastAsia="hr-HR"/>
        </w:rPr>
        <w:t xml:space="preserve">za iznos od </w:t>
      </w:r>
      <w:r w:rsidR="00073085" w:rsidRPr="002F2818">
        <w:rPr>
          <w:rFonts w:ascii="Tahoma" w:hAnsi="Tahoma" w:cs="Tahoma"/>
          <w:sz w:val="20"/>
          <w:szCs w:val="20"/>
        </w:rPr>
        <w:t>330.033,00 kn</w:t>
      </w:r>
      <w:r w:rsidR="00073085">
        <w:rPr>
          <w:rFonts w:ascii="Tahoma" w:hAnsi="Tahoma" w:cs="Tahoma"/>
          <w:sz w:val="20"/>
          <w:szCs w:val="20"/>
        </w:rPr>
        <w:t xml:space="preserve">,  </w:t>
      </w:r>
    </w:p>
    <w:p w:rsidR="00287BDE" w:rsidRDefault="00287BDE" w:rsidP="00287BDE">
      <w:pPr>
        <w:numPr>
          <w:ilvl w:val="0"/>
          <w:numId w:val="2"/>
        </w:numPr>
        <w:spacing w:after="0"/>
        <w:jc w:val="both"/>
        <w:rPr>
          <w:rFonts w:ascii="Tahoma" w:hAnsi="Tahoma" w:cs="Tahoma"/>
          <w:sz w:val="20"/>
          <w:szCs w:val="20"/>
        </w:rPr>
      </w:pPr>
      <w:r>
        <w:rPr>
          <w:rFonts w:ascii="Tahoma" w:hAnsi="Tahoma" w:cs="Tahoma"/>
          <w:sz w:val="20"/>
          <w:szCs w:val="20"/>
        </w:rPr>
        <w:t xml:space="preserve">Garažno parkirno mjesto oznake -2.GPM.260 sagrađeno na k.č.br. 4993/1 z.k.ul. 17391 k.o. Vrapče Novo, 260. ETAŽA 16/100000, Oznaka -2.GPM.260, </w:t>
      </w:r>
      <w:r w:rsidR="00DA304A">
        <w:rPr>
          <w:rFonts w:ascii="Tahoma" w:hAnsi="Tahoma" w:cs="Tahoma"/>
          <w:sz w:val="20"/>
          <w:szCs w:val="20"/>
        </w:rPr>
        <w:t xml:space="preserve">za iznos od </w:t>
      </w:r>
      <w:r w:rsidR="00DA304A" w:rsidRPr="00747279">
        <w:rPr>
          <w:rFonts w:ascii="Tahoma" w:hAnsi="Tahoma" w:cs="Tahoma"/>
          <w:sz w:val="20"/>
          <w:szCs w:val="20"/>
        </w:rPr>
        <w:t>18.804,00 kn</w:t>
      </w:r>
      <w:r w:rsidR="00DA304A">
        <w:rPr>
          <w:rFonts w:ascii="Tahoma" w:hAnsi="Tahoma" w:cs="Tahoma"/>
          <w:sz w:val="20"/>
          <w:szCs w:val="20"/>
        </w:rPr>
        <w:t>.</w:t>
      </w:r>
    </w:p>
    <w:p w:rsidR="00DA304A" w:rsidRDefault="00DA304A" w:rsidP="00287BDE">
      <w:pPr>
        <w:spacing w:after="0"/>
        <w:jc w:val="both"/>
        <w:rPr>
          <w:rFonts w:ascii="Tahoma" w:hAnsi="Tahoma" w:cs="Tahoma"/>
          <w:sz w:val="20"/>
          <w:szCs w:val="20"/>
        </w:rPr>
      </w:pPr>
    </w:p>
    <w:p w:rsidR="00DA304A" w:rsidRDefault="00DA304A" w:rsidP="00287BDE">
      <w:pPr>
        <w:spacing w:after="0"/>
        <w:jc w:val="both"/>
        <w:rPr>
          <w:rFonts w:ascii="Tahoma" w:hAnsi="Tahoma" w:cs="Tahoma"/>
          <w:sz w:val="20"/>
          <w:szCs w:val="20"/>
        </w:rPr>
      </w:pPr>
      <w:r>
        <w:rPr>
          <w:rFonts w:ascii="Tahoma" w:hAnsi="Tahoma" w:cs="Tahoma"/>
          <w:sz w:val="20"/>
          <w:szCs w:val="20"/>
        </w:rPr>
        <w:t xml:space="preserve">Iz postignutih  kupovnina, a nakon podmirenih troškova postupka nad stečajnom masom, temeljem </w:t>
      </w:r>
      <w:r w:rsidRPr="0005140F">
        <w:rPr>
          <w:rFonts w:ascii="Tahoma" w:hAnsi="Tahoma" w:cs="Tahoma"/>
          <w:sz w:val="20"/>
          <w:szCs w:val="20"/>
        </w:rPr>
        <w:t xml:space="preserve">suglasnosti stečajnog suca </w:t>
      </w:r>
      <w:r>
        <w:rPr>
          <w:rFonts w:ascii="Tahoma" w:hAnsi="Tahoma" w:cs="Tahoma"/>
          <w:sz w:val="20"/>
          <w:szCs w:val="20"/>
        </w:rPr>
        <w:t>u tijeku je  provedba I.</w:t>
      </w:r>
      <w:r w:rsidRPr="0005140F">
        <w:rPr>
          <w:rFonts w:ascii="Tahoma" w:hAnsi="Tahoma" w:cs="Tahoma"/>
          <w:sz w:val="20"/>
          <w:szCs w:val="20"/>
        </w:rPr>
        <w:t xml:space="preserve"> naknadn</w:t>
      </w:r>
      <w:r>
        <w:rPr>
          <w:rFonts w:ascii="Tahoma" w:hAnsi="Tahoma" w:cs="Tahoma"/>
          <w:sz w:val="20"/>
          <w:szCs w:val="20"/>
        </w:rPr>
        <w:t>e</w:t>
      </w:r>
      <w:r w:rsidRPr="0005140F">
        <w:rPr>
          <w:rFonts w:ascii="Tahoma" w:hAnsi="Tahoma" w:cs="Tahoma"/>
          <w:sz w:val="20"/>
          <w:szCs w:val="20"/>
        </w:rPr>
        <w:t xml:space="preserve"> diob</w:t>
      </w:r>
      <w:r>
        <w:rPr>
          <w:rFonts w:ascii="Tahoma" w:hAnsi="Tahoma" w:cs="Tahoma"/>
          <w:sz w:val="20"/>
          <w:szCs w:val="20"/>
        </w:rPr>
        <w:t xml:space="preserve">e. Navedenom diobom namiruju se tražbina vjerovnika I. višeg isplatnog </w:t>
      </w:r>
      <w:r w:rsidRPr="0005140F">
        <w:rPr>
          <w:rFonts w:ascii="Tahoma" w:hAnsi="Tahoma" w:cs="Tahoma"/>
          <w:sz w:val="20"/>
          <w:szCs w:val="20"/>
        </w:rPr>
        <w:t>koje iznose  411.981,35 kn  za iznos od 342.245,47 kn, što čini 83% njihovih utvrđenih tražbina.</w:t>
      </w:r>
      <w:r>
        <w:rPr>
          <w:rFonts w:ascii="Tahoma" w:hAnsi="Tahoma" w:cs="Tahoma"/>
          <w:sz w:val="20"/>
          <w:szCs w:val="20"/>
        </w:rPr>
        <w:t xml:space="preserve"> </w:t>
      </w:r>
    </w:p>
    <w:p w:rsidR="00DA304A" w:rsidRDefault="00DA304A" w:rsidP="00287BDE">
      <w:pPr>
        <w:spacing w:after="0"/>
        <w:jc w:val="both"/>
        <w:rPr>
          <w:rFonts w:ascii="Tahoma" w:hAnsi="Tahoma" w:cs="Tahoma"/>
          <w:sz w:val="20"/>
          <w:szCs w:val="20"/>
        </w:rPr>
      </w:pPr>
      <w:r>
        <w:rPr>
          <w:rFonts w:ascii="Tahoma" w:hAnsi="Tahoma" w:cs="Tahoma"/>
          <w:sz w:val="20"/>
          <w:szCs w:val="20"/>
        </w:rPr>
        <w:t xml:space="preserve">Zbog poteškoća u prikupljanju </w:t>
      </w:r>
      <w:r w:rsidR="00293218">
        <w:rPr>
          <w:rFonts w:ascii="Tahoma" w:hAnsi="Tahoma" w:cs="Tahoma"/>
          <w:sz w:val="20"/>
          <w:szCs w:val="20"/>
        </w:rPr>
        <w:t xml:space="preserve">brojeva </w:t>
      </w:r>
      <w:r>
        <w:rPr>
          <w:rFonts w:ascii="Tahoma" w:hAnsi="Tahoma" w:cs="Tahoma"/>
          <w:sz w:val="20"/>
          <w:szCs w:val="20"/>
        </w:rPr>
        <w:t xml:space="preserve">žiro računa vjerovnika I višeg isplatnog reda (zaposlenici) do sada je izvršena dioba u iznosu od </w:t>
      </w:r>
      <w:r w:rsidR="006878A4">
        <w:rPr>
          <w:rFonts w:ascii="Tahoma" w:hAnsi="Tahoma" w:cs="Tahoma"/>
          <w:sz w:val="20"/>
          <w:szCs w:val="20"/>
        </w:rPr>
        <w:t xml:space="preserve"> </w:t>
      </w:r>
      <w:r w:rsidR="006878A4" w:rsidRPr="006878A4">
        <w:rPr>
          <w:rFonts w:ascii="Tahoma" w:hAnsi="Tahoma" w:cs="Tahoma"/>
          <w:sz w:val="20"/>
          <w:szCs w:val="20"/>
        </w:rPr>
        <w:t>291.279,39</w:t>
      </w:r>
      <w:r w:rsidR="006878A4">
        <w:rPr>
          <w:rFonts w:ascii="Tahoma" w:hAnsi="Tahoma" w:cs="Tahoma"/>
          <w:sz w:val="20"/>
          <w:szCs w:val="20"/>
        </w:rPr>
        <w:t xml:space="preserve"> </w:t>
      </w:r>
      <w:r>
        <w:rPr>
          <w:rFonts w:ascii="Tahoma" w:hAnsi="Tahoma" w:cs="Tahoma"/>
          <w:sz w:val="20"/>
          <w:szCs w:val="20"/>
        </w:rPr>
        <w:t xml:space="preserve">kn, </w:t>
      </w:r>
      <w:r w:rsidR="00293218">
        <w:rPr>
          <w:rFonts w:ascii="Tahoma" w:hAnsi="Tahoma" w:cs="Tahoma"/>
          <w:sz w:val="20"/>
          <w:szCs w:val="20"/>
        </w:rPr>
        <w:t xml:space="preserve">a </w:t>
      </w:r>
      <w:r>
        <w:rPr>
          <w:rFonts w:ascii="Tahoma" w:hAnsi="Tahoma" w:cs="Tahoma"/>
          <w:sz w:val="20"/>
          <w:szCs w:val="20"/>
        </w:rPr>
        <w:t xml:space="preserve"> preostali iznos isplatit će se po dobivenim </w:t>
      </w:r>
      <w:r w:rsidR="00293218">
        <w:rPr>
          <w:rFonts w:ascii="Tahoma" w:hAnsi="Tahoma" w:cs="Tahoma"/>
          <w:sz w:val="20"/>
          <w:szCs w:val="20"/>
        </w:rPr>
        <w:t xml:space="preserve">brojevima </w:t>
      </w:r>
      <w:r>
        <w:rPr>
          <w:rFonts w:ascii="Tahoma" w:hAnsi="Tahoma" w:cs="Tahoma"/>
          <w:sz w:val="20"/>
          <w:szCs w:val="20"/>
        </w:rPr>
        <w:t>žiro računima</w:t>
      </w:r>
      <w:r w:rsidR="00293218">
        <w:rPr>
          <w:rFonts w:ascii="Tahoma" w:hAnsi="Tahoma" w:cs="Tahoma"/>
          <w:sz w:val="20"/>
          <w:szCs w:val="20"/>
        </w:rPr>
        <w:t xml:space="preserve"> vjerovnika</w:t>
      </w:r>
      <w:r>
        <w:rPr>
          <w:rFonts w:ascii="Tahoma" w:hAnsi="Tahoma" w:cs="Tahoma"/>
          <w:sz w:val="20"/>
          <w:szCs w:val="20"/>
        </w:rPr>
        <w:t>.</w:t>
      </w:r>
    </w:p>
    <w:p w:rsidR="00DA304A" w:rsidRDefault="00DA304A" w:rsidP="00287BDE">
      <w:pPr>
        <w:spacing w:after="0"/>
        <w:jc w:val="both"/>
        <w:rPr>
          <w:rFonts w:ascii="Tahoma" w:hAnsi="Tahoma" w:cs="Tahoma"/>
          <w:sz w:val="20"/>
          <w:szCs w:val="20"/>
        </w:rPr>
      </w:pPr>
    </w:p>
    <w:p w:rsidR="00DA304A" w:rsidRDefault="00DA304A" w:rsidP="00287BDE">
      <w:pPr>
        <w:spacing w:after="0"/>
        <w:jc w:val="both"/>
        <w:rPr>
          <w:rFonts w:ascii="Tahoma" w:hAnsi="Tahoma" w:cs="Tahoma"/>
          <w:sz w:val="20"/>
          <w:szCs w:val="20"/>
        </w:rPr>
      </w:pPr>
    </w:p>
    <w:p w:rsidR="00DA304A" w:rsidRDefault="00DA304A" w:rsidP="00287BDE">
      <w:pPr>
        <w:spacing w:after="0"/>
        <w:jc w:val="both"/>
        <w:rPr>
          <w:rFonts w:ascii="Tahoma" w:hAnsi="Tahoma" w:cs="Tahoma"/>
          <w:sz w:val="20"/>
          <w:szCs w:val="20"/>
        </w:rPr>
      </w:pPr>
    </w:p>
    <w:p w:rsidR="00DA304A" w:rsidRDefault="00DA304A" w:rsidP="00287BDE">
      <w:pPr>
        <w:spacing w:after="0"/>
        <w:jc w:val="both"/>
        <w:rPr>
          <w:rFonts w:ascii="Tahoma" w:hAnsi="Tahoma" w:cs="Tahoma"/>
          <w:sz w:val="20"/>
          <w:szCs w:val="20"/>
        </w:rPr>
      </w:pPr>
      <w:r>
        <w:rPr>
          <w:rFonts w:ascii="Tahoma" w:hAnsi="Tahoma" w:cs="Tahoma"/>
          <w:sz w:val="20"/>
          <w:szCs w:val="20"/>
        </w:rPr>
        <w:t>U postupku nad stečajnom masom neunovčena je naknadno pronađena imovina:</w:t>
      </w:r>
    </w:p>
    <w:p w:rsidR="00287BDE" w:rsidRDefault="00287BDE" w:rsidP="00287BDE">
      <w:pPr>
        <w:numPr>
          <w:ilvl w:val="0"/>
          <w:numId w:val="2"/>
        </w:numPr>
        <w:spacing w:after="0"/>
        <w:jc w:val="both"/>
        <w:rPr>
          <w:rFonts w:ascii="Tahoma" w:hAnsi="Tahoma" w:cs="Tahoma"/>
          <w:sz w:val="20"/>
          <w:szCs w:val="20"/>
        </w:rPr>
      </w:pPr>
      <w:r>
        <w:rPr>
          <w:rFonts w:ascii="Tahoma" w:hAnsi="Tahoma" w:cs="Tahoma"/>
          <w:sz w:val="20"/>
          <w:szCs w:val="20"/>
        </w:rPr>
        <w:t xml:space="preserve">Garažno parkirno mjesto oznake -2.GPM.5 sagrađeno na k.č.br. 2986/795 z.k.ul. 2929, broj poduloška 59,  k.o. Granešina, 59. ETAŽA 129/100000, Oznaka -2.GPM.5 u podrumskoj etaži -2 ukupne neto korisne površine </w:t>
      </w:r>
      <w:smartTag w:uri="urn:schemas-microsoft-com:office:smarttags" w:element="metricconverter">
        <w:smartTagPr>
          <w:attr w:name="ProductID" w:val="12,36 m2"/>
        </w:smartTagPr>
        <w:r>
          <w:rPr>
            <w:rFonts w:ascii="Tahoma" w:hAnsi="Tahoma" w:cs="Tahoma"/>
            <w:sz w:val="20"/>
            <w:szCs w:val="20"/>
          </w:rPr>
          <w:t>12,36 m2</w:t>
        </w:r>
      </w:smartTag>
      <w:r>
        <w:rPr>
          <w:rFonts w:ascii="Tahoma" w:hAnsi="Tahoma" w:cs="Tahoma"/>
          <w:sz w:val="20"/>
          <w:szCs w:val="20"/>
        </w:rPr>
        <w:t xml:space="preserve"> sadržaja: garažnoparkirna površina, u nacrtu  označeno vlastitom oznakom posebnog dijela.</w:t>
      </w:r>
    </w:p>
    <w:p w:rsidR="00287BDE" w:rsidRPr="00A607A5" w:rsidRDefault="00287BDE" w:rsidP="00287BDE">
      <w:pPr>
        <w:spacing w:after="0"/>
        <w:jc w:val="both"/>
        <w:rPr>
          <w:rFonts w:ascii="Tahoma" w:hAnsi="Tahoma" w:cs="Tahoma"/>
          <w:sz w:val="16"/>
          <w:szCs w:val="16"/>
        </w:rPr>
      </w:pPr>
    </w:p>
    <w:p w:rsidR="00287BDE" w:rsidRDefault="00287BDE" w:rsidP="00287BDE">
      <w:pPr>
        <w:spacing w:after="0"/>
        <w:jc w:val="both"/>
        <w:rPr>
          <w:rFonts w:ascii="Tahoma" w:hAnsi="Tahoma" w:cs="Tahoma"/>
          <w:sz w:val="20"/>
          <w:szCs w:val="20"/>
        </w:rPr>
      </w:pPr>
      <w:r>
        <w:rPr>
          <w:rFonts w:ascii="Tahoma" w:hAnsi="Tahoma" w:cs="Tahoma"/>
          <w:sz w:val="20"/>
          <w:szCs w:val="20"/>
        </w:rPr>
        <w:t xml:space="preserve">Prema </w:t>
      </w:r>
      <w:r w:rsidR="00DA304A">
        <w:rPr>
          <w:rFonts w:ascii="Tahoma" w:hAnsi="Tahoma" w:cs="Tahoma"/>
          <w:sz w:val="20"/>
          <w:szCs w:val="20"/>
        </w:rPr>
        <w:t xml:space="preserve"> </w:t>
      </w:r>
      <w:r>
        <w:rPr>
          <w:rFonts w:ascii="Tahoma" w:hAnsi="Tahoma" w:cs="Tahoma"/>
          <w:sz w:val="20"/>
          <w:szCs w:val="20"/>
        </w:rPr>
        <w:t xml:space="preserve">elaboratu </w:t>
      </w:r>
      <w:r w:rsidR="00DA304A">
        <w:rPr>
          <w:rFonts w:ascii="Tahoma" w:hAnsi="Tahoma" w:cs="Tahoma"/>
          <w:sz w:val="20"/>
          <w:szCs w:val="20"/>
        </w:rPr>
        <w:t>izrađenom od strane s</w:t>
      </w:r>
      <w:r w:rsidR="00DA304A" w:rsidRPr="00B15B38">
        <w:rPr>
          <w:rFonts w:ascii="Tahoma" w:hAnsi="Tahoma" w:cs="Tahoma"/>
          <w:sz w:val="20"/>
          <w:szCs w:val="20"/>
        </w:rPr>
        <w:t>taln</w:t>
      </w:r>
      <w:r w:rsidR="00DA304A">
        <w:rPr>
          <w:rFonts w:ascii="Tahoma" w:hAnsi="Tahoma" w:cs="Tahoma"/>
          <w:sz w:val="20"/>
          <w:szCs w:val="20"/>
        </w:rPr>
        <w:t>og</w:t>
      </w:r>
      <w:r w:rsidR="00DA304A" w:rsidRPr="00B15B38">
        <w:rPr>
          <w:rFonts w:ascii="Tahoma" w:hAnsi="Tahoma" w:cs="Tahoma"/>
          <w:sz w:val="20"/>
          <w:szCs w:val="20"/>
        </w:rPr>
        <w:t xml:space="preserve"> </w:t>
      </w:r>
      <w:r w:rsidR="00DA304A">
        <w:rPr>
          <w:rFonts w:ascii="Tahoma" w:hAnsi="Tahoma" w:cs="Tahoma"/>
          <w:sz w:val="20"/>
          <w:szCs w:val="20"/>
        </w:rPr>
        <w:t>sudskog</w:t>
      </w:r>
      <w:r w:rsidR="00DA304A" w:rsidRPr="00B15B38">
        <w:rPr>
          <w:rFonts w:ascii="Tahoma" w:hAnsi="Tahoma" w:cs="Tahoma"/>
          <w:sz w:val="20"/>
          <w:szCs w:val="20"/>
        </w:rPr>
        <w:t xml:space="preserve"> vještak</w:t>
      </w:r>
      <w:r w:rsidR="00DA304A">
        <w:rPr>
          <w:rFonts w:ascii="Tahoma" w:hAnsi="Tahoma" w:cs="Tahoma"/>
          <w:sz w:val="20"/>
          <w:szCs w:val="20"/>
        </w:rPr>
        <w:t>a</w:t>
      </w:r>
      <w:r w:rsidR="00DA304A" w:rsidRPr="00B15B38">
        <w:rPr>
          <w:rFonts w:ascii="Tahoma" w:hAnsi="Tahoma" w:cs="Tahoma"/>
          <w:sz w:val="20"/>
          <w:szCs w:val="20"/>
        </w:rPr>
        <w:t xml:space="preserve"> za graditeljstvo</w:t>
      </w:r>
      <w:r w:rsidR="00DA304A">
        <w:rPr>
          <w:rFonts w:ascii="Tahoma" w:hAnsi="Tahoma" w:cs="Tahoma"/>
          <w:sz w:val="20"/>
          <w:szCs w:val="20"/>
        </w:rPr>
        <w:t xml:space="preserve">, </w:t>
      </w:r>
      <w:r>
        <w:rPr>
          <w:rFonts w:ascii="Tahoma" w:hAnsi="Tahoma" w:cs="Tahoma"/>
          <w:sz w:val="20"/>
          <w:szCs w:val="20"/>
        </w:rPr>
        <w:t xml:space="preserve">tržišna vrijednost garažnog parkirnog mjesta iznosi </w:t>
      </w:r>
      <w:r w:rsidRPr="00DA304A">
        <w:rPr>
          <w:rFonts w:ascii="Tahoma" w:hAnsi="Tahoma" w:cs="Tahoma"/>
          <w:bCs/>
          <w:sz w:val="20"/>
          <w:szCs w:val="20"/>
        </w:rPr>
        <w:t>5.810,00</w:t>
      </w:r>
      <w:r w:rsidRPr="00DA304A">
        <w:rPr>
          <w:rFonts w:ascii="Tahoma" w:hAnsi="Tahoma" w:cs="Tahoma"/>
          <w:sz w:val="20"/>
          <w:szCs w:val="20"/>
        </w:rPr>
        <w:t xml:space="preserve"> </w:t>
      </w:r>
      <w:r w:rsidRPr="00DA304A">
        <w:rPr>
          <w:rFonts w:ascii="Tahoma" w:hAnsi="Tahoma" w:cs="Tahoma"/>
          <w:bCs/>
          <w:sz w:val="20"/>
          <w:szCs w:val="20"/>
        </w:rPr>
        <w:t>€  ili   44.184,96 kn.</w:t>
      </w:r>
      <w:r w:rsidRPr="00B15B38">
        <w:rPr>
          <w:rFonts w:ascii="Tahoma" w:hAnsi="Tahoma" w:cs="Tahoma"/>
          <w:sz w:val="20"/>
          <w:szCs w:val="20"/>
        </w:rPr>
        <w:t xml:space="preserve"> </w:t>
      </w:r>
    </w:p>
    <w:p w:rsidR="00287BDE" w:rsidRDefault="00287BDE" w:rsidP="00287BDE">
      <w:pPr>
        <w:spacing w:after="0"/>
        <w:jc w:val="both"/>
        <w:rPr>
          <w:rFonts w:ascii="Tahoma" w:hAnsi="Tahoma" w:cs="Tahoma"/>
          <w:sz w:val="16"/>
          <w:szCs w:val="16"/>
        </w:rPr>
      </w:pPr>
    </w:p>
    <w:p w:rsidR="000103D2" w:rsidRDefault="00DA304A" w:rsidP="00287BDE">
      <w:pPr>
        <w:spacing w:after="0"/>
        <w:jc w:val="both"/>
        <w:rPr>
          <w:rFonts w:ascii="Tahoma" w:hAnsi="Tahoma" w:cs="Tahoma"/>
          <w:sz w:val="20"/>
          <w:szCs w:val="20"/>
        </w:rPr>
      </w:pPr>
      <w:r>
        <w:rPr>
          <w:rFonts w:ascii="Tahoma" w:hAnsi="Tahoma" w:cs="Tahoma"/>
          <w:sz w:val="20"/>
          <w:szCs w:val="20"/>
        </w:rPr>
        <w:t>Kao što je opisano u prethodnom izvješću, u</w:t>
      </w:r>
      <w:r w:rsidR="00287BDE" w:rsidRPr="00C5334A">
        <w:rPr>
          <w:rFonts w:ascii="Tahoma" w:hAnsi="Tahoma" w:cs="Tahoma"/>
          <w:sz w:val="20"/>
          <w:szCs w:val="20"/>
        </w:rPr>
        <w:t xml:space="preserve"> teretnom listu je pod broj Z-54408/07 </w:t>
      </w:r>
      <w:r>
        <w:rPr>
          <w:rFonts w:ascii="Tahoma" w:hAnsi="Tahoma" w:cs="Tahoma"/>
          <w:sz w:val="20"/>
          <w:szCs w:val="20"/>
        </w:rPr>
        <w:t xml:space="preserve">bilo </w:t>
      </w:r>
      <w:r w:rsidR="00287BDE" w:rsidRPr="00C5334A">
        <w:rPr>
          <w:rFonts w:ascii="Tahoma" w:hAnsi="Tahoma" w:cs="Tahoma"/>
          <w:sz w:val="20"/>
          <w:szCs w:val="20"/>
        </w:rPr>
        <w:t xml:space="preserve">upisano </w:t>
      </w:r>
      <w:r w:rsidR="000103D2">
        <w:rPr>
          <w:rFonts w:ascii="Tahoma" w:hAnsi="Tahoma" w:cs="Tahoma"/>
          <w:sz w:val="20"/>
          <w:szCs w:val="20"/>
        </w:rPr>
        <w:t xml:space="preserve">temeljem </w:t>
      </w:r>
      <w:r w:rsidR="00287BDE" w:rsidRPr="00C5334A">
        <w:rPr>
          <w:rFonts w:ascii="Tahoma" w:hAnsi="Tahoma" w:cs="Tahoma"/>
          <w:sz w:val="20"/>
          <w:szCs w:val="20"/>
        </w:rPr>
        <w:t xml:space="preserve">Ugovora o kreditu sa sporazumom o osiguranju zasnivanjem založnog prava od </w:t>
      </w:r>
      <w:smartTag w:uri="urn:schemas-microsoft-com:office:smarttags" w:element="date">
        <w:smartTagPr>
          <w:attr w:name="ls" w:val="trans"/>
          <w:attr w:name="Month" w:val="8"/>
          <w:attr w:name="Day" w:val="24"/>
          <w:attr w:name="Year" w:val="2007"/>
        </w:smartTagPr>
        <w:r w:rsidR="00287BDE" w:rsidRPr="00C5334A">
          <w:rPr>
            <w:rFonts w:ascii="Tahoma" w:hAnsi="Tahoma" w:cs="Tahoma"/>
            <w:sz w:val="20"/>
            <w:szCs w:val="20"/>
          </w:rPr>
          <w:t>24. kolovoza 2007</w:t>
        </w:r>
      </w:smartTag>
      <w:r w:rsidR="00287BDE" w:rsidRPr="00C5334A">
        <w:rPr>
          <w:rFonts w:ascii="Tahoma" w:hAnsi="Tahoma" w:cs="Tahoma"/>
          <w:sz w:val="20"/>
          <w:szCs w:val="20"/>
        </w:rPr>
        <w:t xml:space="preserve">. godine solemniziranog po javnom bilježniku Grladinović Dubravki i Debelić Marini iz Zagreba pod posl.br. OV-9577/07  uknjiženo pravo zaloga radi osiguranja tražbine prema Jukić Damiru, a s osnova pravnog posla navedenog  u Ugovoru o kreditu sa sporazumom o osiguranju </w:t>
      </w:r>
      <w:r w:rsidR="00287BDE">
        <w:rPr>
          <w:rFonts w:ascii="Tahoma" w:hAnsi="Tahoma" w:cs="Tahoma"/>
          <w:sz w:val="20"/>
          <w:szCs w:val="20"/>
        </w:rPr>
        <w:t xml:space="preserve"> </w:t>
      </w:r>
      <w:r w:rsidR="00287BDE" w:rsidRPr="00C5334A">
        <w:rPr>
          <w:rFonts w:ascii="Tahoma" w:hAnsi="Tahoma" w:cs="Tahoma"/>
          <w:sz w:val="20"/>
          <w:szCs w:val="20"/>
        </w:rPr>
        <w:t>zasnivanjem založnog prava br. 53721/07 u iznosu od  251.091,24 CHF u kunskoj protuvrijednosti s rokom otplate od 180 mjeseci uz kamatnu stopu 4,20% godišnja, promjenjiva i u skladu sa ostalim uvjetima iz Ugovora za korist: SOCIETE GENERALE- SPLITSKA BANKA  d.d., Ruđera Boškovića 16, Split.</w:t>
      </w:r>
      <w:r w:rsidR="00287BDE">
        <w:rPr>
          <w:rFonts w:ascii="Tahoma" w:hAnsi="Tahoma" w:cs="Tahoma"/>
          <w:sz w:val="20"/>
          <w:szCs w:val="20"/>
        </w:rPr>
        <w:t xml:space="preserve"> </w:t>
      </w:r>
    </w:p>
    <w:p w:rsidR="000103D2" w:rsidRDefault="00287BDE" w:rsidP="00287BDE">
      <w:pPr>
        <w:spacing w:after="0"/>
        <w:jc w:val="both"/>
        <w:rPr>
          <w:rFonts w:ascii="Tahoma" w:hAnsi="Tahoma" w:cs="Tahoma"/>
          <w:sz w:val="20"/>
          <w:szCs w:val="20"/>
        </w:rPr>
      </w:pPr>
      <w:r w:rsidRPr="00C5334A">
        <w:rPr>
          <w:rFonts w:ascii="Tahoma" w:hAnsi="Tahoma" w:cs="Tahoma"/>
          <w:sz w:val="20"/>
          <w:szCs w:val="20"/>
        </w:rPr>
        <w:t>Kako je založno pravo zasnovano radi osiguranja tražbine založnog vjerovnika prema Jukić Damiru, a koji nije niti vlasnik, niti posjednik, a niti nositelj bilo kakvog stvarnog</w:t>
      </w:r>
      <w:r w:rsidR="000103D2">
        <w:rPr>
          <w:rFonts w:ascii="Tahoma" w:hAnsi="Tahoma" w:cs="Tahoma"/>
          <w:sz w:val="20"/>
          <w:szCs w:val="20"/>
        </w:rPr>
        <w:t xml:space="preserve"> prava na predmetnoj nekretnini,</w:t>
      </w:r>
      <w:r>
        <w:rPr>
          <w:rFonts w:ascii="Tahoma" w:hAnsi="Tahoma" w:cs="Tahoma"/>
          <w:sz w:val="20"/>
          <w:szCs w:val="20"/>
        </w:rPr>
        <w:t xml:space="preserve"> stečajni upravitelj je od </w:t>
      </w:r>
      <w:r w:rsidRPr="00C5334A">
        <w:rPr>
          <w:rFonts w:ascii="Tahoma" w:hAnsi="Tahoma" w:cs="Tahoma"/>
          <w:sz w:val="20"/>
          <w:szCs w:val="20"/>
        </w:rPr>
        <w:t>SOCIETE GENERALE- SPLITSKA BANKA  d.d.</w:t>
      </w:r>
      <w:r>
        <w:rPr>
          <w:rFonts w:ascii="Tahoma" w:hAnsi="Tahoma" w:cs="Tahoma"/>
          <w:sz w:val="20"/>
          <w:szCs w:val="20"/>
        </w:rPr>
        <w:t>, Spl</w:t>
      </w:r>
      <w:r w:rsidR="000103D2">
        <w:rPr>
          <w:rFonts w:ascii="Tahoma" w:hAnsi="Tahoma" w:cs="Tahoma"/>
          <w:sz w:val="20"/>
          <w:szCs w:val="20"/>
        </w:rPr>
        <w:t xml:space="preserve">it, ishodio brisovno očitovanje u svrhu </w:t>
      </w:r>
      <w:r>
        <w:rPr>
          <w:rFonts w:ascii="Tahoma" w:hAnsi="Tahoma" w:cs="Tahoma"/>
          <w:sz w:val="20"/>
          <w:szCs w:val="20"/>
        </w:rPr>
        <w:t>brisanj</w:t>
      </w:r>
      <w:r w:rsidR="000103D2">
        <w:rPr>
          <w:rFonts w:ascii="Tahoma" w:hAnsi="Tahoma" w:cs="Tahoma"/>
          <w:sz w:val="20"/>
          <w:szCs w:val="20"/>
        </w:rPr>
        <w:t>a</w:t>
      </w:r>
      <w:r>
        <w:rPr>
          <w:rFonts w:ascii="Tahoma" w:hAnsi="Tahoma" w:cs="Tahoma"/>
          <w:sz w:val="20"/>
          <w:szCs w:val="20"/>
        </w:rPr>
        <w:t xml:space="preserve"> založnog prava</w:t>
      </w:r>
      <w:r w:rsidR="003A38FE">
        <w:rPr>
          <w:rFonts w:ascii="Tahoma" w:hAnsi="Tahoma" w:cs="Tahoma"/>
          <w:sz w:val="20"/>
          <w:szCs w:val="20"/>
        </w:rPr>
        <w:t xml:space="preserve"> u zemljišnim knjigama. </w:t>
      </w:r>
      <w:r w:rsidR="000103D2">
        <w:rPr>
          <w:rFonts w:ascii="Tahoma" w:hAnsi="Tahoma" w:cs="Tahoma"/>
          <w:sz w:val="20"/>
          <w:szCs w:val="20"/>
        </w:rPr>
        <w:t xml:space="preserve"> </w:t>
      </w:r>
    </w:p>
    <w:p w:rsidR="000103D2" w:rsidRDefault="00293218" w:rsidP="00287BDE">
      <w:pPr>
        <w:spacing w:after="0"/>
        <w:jc w:val="both"/>
        <w:rPr>
          <w:rFonts w:ascii="Tahoma" w:hAnsi="Tahoma" w:cs="Tahoma"/>
          <w:sz w:val="20"/>
          <w:szCs w:val="20"/>
        </w:rPr>
      </w:pPr>
      <w:r>
        <w:rPr>
          <w:rFonts w:ascii="Tahoma" w:hAnsi="Tahoma" w:cs="Tahoma"/>
          <w:sz w:val="20"/>
          <w:szCs w:val="20"/>
        </w:rPr>
        <w:t>Stečajni upravitelj je putem punomoćnika  pokrenuo postupak brisanja založnog prava u Zemljišnim knjigama, a koji nije konačno riješen od strane nadležnog zemljišnoknjižnog odjela.</w:t>
      </w:r>
    </w:p>
    <w:p w:rsidR="00287BDE" w:rsidRDefault="00293218" w:rsidP="00287BDE">
      <w:pPr>
        <w:spacing w:after="0"/>
        <w:jc w:val="both"/>
        <w:rPr>
          <w:rFonts w:ascii="Tahoma" w:hAnsi="Tahoma" w:cs="Tahoma"/>
          <w:sz w:val="20"/>
          <w:szCs w:val="20"/>
        </w:rPr>
      </w:pPr>
      <w:r>
        <w:rPr>
          <w:rFonts w:ascii="Tahoma" w:hAnsi="Tahoma" w:cs="Tahoma"/>
          <w:sz w:val="20"/>
          <w:szCs w:val="20"/>
        </w:rPr>
        <w:t xml:space="preserve">Po upisu brisanja tereta na navedenoj nekretnini pristupit će se </w:t>
      </w:r>
      <w:r w:rsidRPr="00C5334A">
        <w:rPr>
          <w:rFonts w:ascii="Tahoma" w:hAnsi="Tahoma" w:cs="Tahoma"/>
          <w:sz w:val="20"/>
          <w:szCs w:val="20"/>
        </w:rPr>
        <w:t>unovčenj</w:t>
      </w:r>
      <w:r w:rsidR="00C002D2">
        <w:rPr>
          <w:rFonts w:ascii="Tahoma" w:hAnsi="Tahoma" w:cs="Tahoma"/>
          <w:sz w:val="20"/>
          <w:szCs w:val="20"/>
        </w:rPr>
        <w:t>u</w:t>
      </w:r>
      <w:r w:rsidRPr="00C5334A">
        <w:rPr>
          <w:rFonts w:ascii="Tahoma" w:hAnsi="Tahoma" w:cs="Tahoma"/>
          <w:sz w:val="20"/>
          <w:szCs w:val="20"/>
        </w:rPr>
        <w:t xml:space="preserve"> nekretnine</w:t>
      </w:r>
      <w:r w:rsidR="00C002D2">
        <w:rPr>
          <w:rFonts w:ascii="Tahoma" w:hAnsi="Tahoma" w:cs="Tahoma"/>
          <w:sz w:val="20"/>
          <w:szCs w:val="20"/>
        </w:rPr>
        <w:t xml:space="preserve">. </w:t>
      </w:r>
      <w:r w:rsidRPr="00C5334A">
        <w:rPr>
          <w:rFonts w:ascii="Tahoma" w:hAnsi="Tahoma" w:cs="Tahoma"/>
          <w:sz w:val="20"/>
          <w:szCs w:val="20"/>
        </w:rPr>
        <w:t xml:space="preserve"> </w:t>
      </w:r>
    </w:p>
    <w:p w:rsidR="00287BDE" w:rsidRDefault="00287BDE" w:rsidP="00287BDE">
      <w:pPr>
        <w:spacing w:after="0"/>
        <w:jc w:val="both"/>
        <w:rPr>
          <w:rFonts w:ascii="Tahoma" w:hAnsi="Tahoma" w:cs="Tahoma"/>
          <w:sz w:val="20"/>
          <w:szCs w:val="20"/>
        </w:rPr>
      </w:pPr>
    </w:p>
    <w:p w:rsidR="00287BDE" w:rsidRDefault="00287BDE" w:rsidP="00287BDE">
      <w:pPr>
        <w:spacing w:after="0"/>
        <w:jc w:val="both"/>
        <w:rPr>
          <w:rFonts w:ascii="Tahoma" w:hAnsi="Tahoma" w:cs="Tahoma"/>
          <w:sz w:val="20"/>
          <w:szCs w:val="20"/>
        </w:rPr>
      </w:pPr>
    </w:p>
    <w:p w:rsidR="00287BDE" w:rsidRPr="00BC2DB2" w:rsidRDefault="00287BDE" w:rsidP="00287BDE">
      <w:pPr>
        <w:pStyle w:val="NoSpacing"/>
        <w:rPr>
          <w:rFonts w:ascii="Times New Roman" w:hAnsi="Times New Roman" w:cs="Times New Roman"/>
          <w:sz w:val="24"/>
          <w:szCs w:val="24"/>
        </w:rPr>
      </w:pPr>
    </w:p>
    <w:p w:rsidR="00287BDE" w:rsidRDefault="00287BDE" w:rsidP="00287BDE">
      <w:pPr>
        <w:pStyle w:val="NoSpacing"/>
        <w:spacing w:after="0"/>
        <w:rPr>
          <w:rFonts w:ascii="Tahoma" w:hAnsi="Tahoma" w:cs="Tahoma"/>
          <w:sz w:val="20"/>
          <w:szCs w:val="20"/>
        </w:rPr>
      </w:pPr>
      <w:r>
        <w:rPr>
          <w:rFonts w:ascii="Tahoma" w:hAnsi="Tahoma" w:cs="Tahoma"/>
          <w:sz w:val="20"/>
          <w:szCs w:val="20"/>
        </w:rPr>
        <w:t xml:space="preserve">         </w:t>
      </w:r>
      <w:r w:rsidRPr="004F2933">
        <w:rPr>
          <w:rFonts w:ascii="Tahoma" w:hAnsi="Tahoma" w:cs="Tahoma"/>
          <w:sz w:val="20"/>
          <w:szCs w:val="20"/>
        </w:rPr>
        <w:t>Mjesto i datum</w:t>
      </w:r>
      <w:r>
        <w:rPr>
          <w:rFonts w:ascii="Tahoma" w:hAnsi="Tahoma" w:cs="Tahoma"/>
          <w:sz w:val="20"/>
          <w:szCs w:val="20"/>
        </w:rPr>
        <w:t>:</w:t>
      </w:r>
      <w:r w:rsidRPr="004F2933">
        <w:rPr>
          <w:rFonts w:ascii="Tahoma" w:hAnsi="Tahoma" w:cs="Tahoma"/>
          <w:sz w:val="20"/>
          <w:szCs w:val="20"/>
        </w:rPr>
        <w:tab/>
      </w:r>
      <w:r w:rsidRPr="004F2933">
        <w:rPr>
          <w:rFonts w:ascii="Tahoma" w:hAnsi="Tahoma" w:cs="Tahoma"/>
          <w:sz w:val="20"/>
          <w:szCs w:val="20"/>
        </w:rPr>
        <w:tab/>
      </w:r>
      <w:r w:rsidRPr="004F2933">
        <w:rPr>
          <w:rFonts w:ascii="Tahoma" w:hAnsi="Tahoma" w:cs="Tahoma"/>
          <w:sz w:val="20"/>
          <w:szCs w:val="20"/>
        </w:rPr>
        <w:tab/>
      </w:r>
      <w:r w:rsidRPr="004F2933">
        <w:rPr>
          <w:rFonts w:ascii="Tahoma" w:hAnsi="Tahoma" w:cs="Tahoma"/>
          <w:sz w:val="20"/>
          <w:szCs w:val="20"/>
        </w:rPr>
        <w:tab/>
      </w:r>
      <w:r w:rsidRPr="004F2933">
        <w:rPr>
          <w:rFonts w:ascii="Tahoma" w:hAnsi="Tahoma" w:cs="Tahoma"/>
          <w:sz w:val="20"/>
          <w:szCs w:val="20"/>
        </w:rPr>
        <w:tab/>
      </w:r>
      <w:r w:rsidRPr="004F2933">
        <w:rPr>
          <w:rFonts w:ascii="Tahoma" w:hAnsi="Tahoma" w:cs="Tahoma"/>
          <w:sz w:val="20"/>
          <w:szCs w:val="20"/>
        </w:rPr>
        <w:tab/>
      </w:r>
      <w:r>
        <w:rPr>
          <w:rFonts w:ascii="Tahoma" w:hAnsi="Tahoma" w:cs="Tahoma"/>
          <w:sz w:val="20"/>
          <w:szCs w:val="20"/>
        </w:rPr>
        <w:t xml:space="preserve">          </w:t>
      </w:r>
      <w:r w:rsidRPr="004F2933">
        <w:rPr>
          <w:rFonts w:ascii="Tahoma" w:hAnsi="Tahoma" w:cs="Tahoma"/>
          <w:sz w:val="20"/>
          <w:szCs w:val="20"/>
        </w:rPr>
        <w:t>Stečajni upravitelj</w:t>
      </w:r>
      <w:r>
        <w:rPr>
          <w:rFonts w:ascii="Tahoma" w:hAnsi="Tahoma" w:cs="Tahoma"/>
          <w:sz w:val="20"/>
          <w:szCs w:val="20"/>
        </w:rPr>
        <w:t>:</w:t>
      </w:r>
    </w:p>
    <w:p w:rsidR="00287BDE" w:rsidRPr="004F2933" w:rsidRDefault="00287BDE" w:rsidP="00287BDE">
      <w:pPr>
        <w:pStyle w:val="NoSpacing"/>
        <w:spacing w:after="0"/>
        <w:rPr>
          <w:rFonts w:ascii="Tahoma" w:hAnsi="Tahoma" w:cs="Tahoma"/>
          <w:sz w:val="16"/>
          <w:szCs w:val="16"/>
        </w:rPr>
      </w:pPr>
    </w:p>
    <w:p w:rsidR="00287BDE" w:rsidRPr="004F2933" w:rsidRDefault="00287BDE" w:rsidP="00287BDE">
      <w:pPr>
        <w:pStyle w:val="NoSpacing"/>
        <w:rPr>
          <w:rFonts w:ascii="Tahoma" w:hAnsi="Tahoma" w:cs="Tahoma"/>
          <w:sz w:val="20"/>
          <w:szCs w:val="20"/>
        </w:rPr>
      </w:pPr>
      <w:r>
        <w:rPr>
          <w:rFonts w:ascii="Tahoma" w:hAnsi="Tahoma" w:cs="Tahoma"/>
          <w:sz w:val="20"/>
          <w:szCs w:val="20"/>
        </w:rPr>
        <w:t xml:space="preserve">Zagreb,  </w:t>
      </w:r>
      <w:smartTag w:uri="urn:schemas-microsoft-com:office:smarttags" w:element="date">
        <w:smartTagPr>
          <w:attr w:name="ls" w:val="trans"/>
          <w:attr w:name="Month" w:val="9"/>
          <w:attr w:name="Day" w:val="26"/>
          <w:attr w:name="Year" w:val="2016"/>
        </w:smartTagPr>
        <w:r w:rsidR="002F29BB">
          <w:rPr>
            <w:rFonts w:ascii="Tahoma" w:hAnsi="Tahoma" w:cs="Tahoma"/>
            <w:sz w:val="20"/>
            <w:szCs w:val="20"/>
          </w:rPr>
          <w:t>26. rujna</w:t>
        </w:r>
        <w:r>
          <w:rPr>
            <w:rFonts w:ascii="Tahoma" w:hAnsi="Tahoma" w:cs="Tahoma"/>
            <w:sz w:val="20"/>
            <w:szCs w:val="20"/>
          </w:rPr>
          <w:t xml:space="preserve"> 2016</w:t>
        </w:r>
      </w:smartTag>
      <w:r>
        <w:rPr>
          <w:rFonts w:ascii="Tahoma" w:hAnsi="Tahoma" w:cs="Tahoma"/>
          <w:sz w:val="20"/>
          <w:szCs w:val="20"/>
        </w:rPr>
        <w:t>. godine</w:t>
      </w:r>
      <w:r>
        <w:rPr>
          <w:rFonts w:ascii="Tahoma" w:hAnsi="Tahoma" w:cs="Tahoma"/>
          <w:sz w:val="20"/>
          <w:szCs w:val="20"/>
        </w:rPr>
        <w:tab/>
        <w:t xml:space="preserve">                                       </w:t>
      </w:r>
      <w:r w:rsidR="002F29BB">
        <w:rPr>
          <w:rFonts w:ascii="Tahoma" w:hAnsi="Tahoma" w:cs="Tahoma"/>
          <w:sz w:val="20"/>
          <w:szCs w:val="20"/>
        </w:rPr>
        <w:t xml:space="preserve">         </w:t>
      </w:r>
      <w:r>
        <w:rPr>
          <w:rFonts w:ascii="Tahoma" w:hAnsi="Tahoma" w:cs="Tahoma"/>
          <w:sz w:val="20"/>
          <w:szCs w:val="20"/>
        </w:rPr>
        <w:t>Marinko Paić, univ.spec.oec.</w:t>
      </w:r>
    </w:p>
    <w:p w:rsidR="00287BDE" w:rsidRPr="00BC2DB2" w:rsidRDefault="00287BDE" w:rsidP="00287BDE">
      <w:pPr>
        <w:pStyle w:val="NoSpacing"/>
        <w:rPr>
          <w:rFonts w:ascii="Times New Roman" w:hAnsi="Times New Roman" w:cs="Times New Roman"/>
          <w:sz w:val="24"/>
          <w:szCs w:val="24"/>
        </w:rPr>
      </w:pPr>
    </w:p>
    <w:p w:rsidR="00287BDE" w:rsidRDefault="00287BDE" w:rsidP="00287BDE">
      <w:pPr>
        <w:rPr>
          <w:rFonts w:cs="Times New Roman"/>
        </w:rPr>
      </w:pPr>
    </w:p>
    <w:p w:rsidR="00916344" w:rsidRDefault="00916344"/>
    <w:sectPr w:rsidR="00916344" w:rsidSect="00287BD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EFF" w:rsidRDefault="001F5EFF">
      <w:r>
        <w:separator/>
      </w:r>
    </w:p>
  </w:endnote>
  <w:endnote w:type="continuationSeparator" w:id="0">
    <w:p w:rsidR="001F5EFF" w:rsidRDefault="001F5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18" w:rsidRDefault="00293218" w:rsidP="00287BDE">
    <w:pPr>
      <w:pStyle w:val="Podnoje"/>
      <w:framePr w:wrap="auto"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C1086">
      <w:rPr>
        <w:rStyle w:val="Brojstranice"/>
        <w:noProof/>
      </w:rPr>
      <w:t>1</w:t>
    </w:r>
    <w:r>
      <w:rPr>
        <w:rStyle w:val="Brojstranice"/>
      </w:rPr>
      <w:fldChar w:fldCharType="end"/>
    </w:r>
  </w:p>
  <w:p w:rsidR="00293218" w:rsidRDefault="00293218" w:rsidP="00287BDE">
    <w:pPr>
      <w:pStyle w:val="Podnoje"/>
      <w:ind w:right="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EFF" w:rsidRDefault="001F5EFF">
      <w:r>
        <w:separator/>
      </w:r>
    </w:p>
  </w:footnote>
  <w:footnote w:type="continuationSeparator" w:id="0">
    <w:p w:rsidR="001F5EFF" w:rsidRDefault="001F5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526"/>
    <w:multiLevelType w:val="multilevel"/>
    <w:tmpl w:val="441A23F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0C12340D"/>
    <w:multiLevelType w:val="hybridMultilevel"/>
    <w:tmpl w:val="441A23F4"/>
    <w:lvl w:ilvl="0" w:tplc="0409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2">
    <w:nsid w:val="0DB471DE"/>
    <w:multiLevelType w:val="hybridMultilevel"/>
    <w:tmpl w:val="5DAC10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44483BB6"/>
    <w:multiLevelType w:val="hybridMultilevel"/>
    <w:tmpl w:val="D5B89056"/>
    <w:lvl w:ilvl="0" w:tplc="4BBCD59A">
      <w:start w:val="4"/>
      <w:numFmt w:val="bullet"/>
      <w:lvlText w:val="-"/>
      <w:lvlJc w:val="left"/>
      <w:pPr>
        <w:tabs>
          <w:tab w:val="num" w:pos="1800"/>
        </w:tabs>
        <w:ind w:left="1800" w:hanging="360"/>
      </w:pPr>
      <w:rPr>
        <w:rFonts w:ascii="Bookman Old Style" w:eastAsia="Times New Roman" w:hAnsi="Bookman Old Style"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490913F5"/>
    <w:multiLevelType w:val="hybridMultilevel"/>
    <w:tmpl w:val="83E8E9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A5253C"/>
    <w:multiLevelType w:val="hybridMultilevel"/>
    <w:tmpl w:val="94A64342"/>
    <w:lvl w:ilvl="0" w:tplc="9F843C92">
      <w:start w:val="1"/>
      <w:numFmt w:val="bullet"/>
      <w:lvlText w:val=""/>
      <w:lvlJc w:val="left"/>
      <w:pPr>
        <w:tabs>
          <w:tab w:val="num" w:pos="720"/>
        </w:tabs>
        <w:ind w:left="720" w:hanging="360"/>
      </w:pPr>
      <w:rPr>
        <w:rFonts w:ascii="Symbol" w:hAnsi="Symbol" w:hint="default"/>
        <w:sz w:val="20"/>
        <w:szCs w:val="20"/>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6">
    <w:nsid w:val="5ED37F1E"/>
    <w:multiLevelType w:val="multilevel"/>
    <w:tmpl w:val="83E8E9A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4F37A45"/>
    <w:multiLevelType w:val="hybridMultilevel"/>
    <w:tmpl w:val="D9E00C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D122103"/>
    <w:multiLevelType w:val="hybridMultilevel"/>
    <w:tmpl w:val="50369CEE"/>
    <w:lvl w:ilvl="0" w:tplc="0409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9">
    <w:nsid w:val="6F846E32"/>
    <w:multiLevelType w:val="multilevel"/>
    <w:tmpl w:val="269C9AA8"/>
    <w:lvl w:ilvl="0">
      <w:start w:val="13"/>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3054B57"/>
    <w:multiLevelType w:val="hybridMultilevel"/>
    <w:tmpl w:val="269C9AA8"/>
    <w:lvl w:ilvl="0" w:tplc="2C949BDE">
      <w:start w:val="1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1"/>
  </w:num>
  <w:num w:numId="5">
    <w:abstractNumId w:val="3"/>
  </w:num>
  <w:num w:numId="6">
    <w:abstractNumId w:val="10"/>
  </w:num>
  <w:num w:numId="7">
    <w:abstractNumId w:val="9"/>
  </w:num>
  <w:num w:numId="8">
    <w:abstractNumId w:val="4"/>
  </w:num>
  <w:num w:numId="9">
    <w:abstractNumId w:val="0"/>
  </w:num>
  <w:num w:numId="10">
    <w:abstractNumId w:val="5"/>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BDE"/>
    <w:rsid w:val="000103D2"/>
    <w:rsid w:val="00073085"/>
    <w:rsid w:val="001F5EFF"/>
    <w:rsid w:val="00287BDE"/>
    <w:rsid w:val="00293218"/>
    <w:rsid w:val="002F29BB"/>
    <w:rsid w:val="003A38FE"/>
    <w:rsid w:val="004C1086"/>
    <w:rsid w:val="005B7EEB"/>
    <w:rsid w:val="006878A4"/>
    <w:rsid w:val="00741ECE"/>
    <w:rsid w:val="00845276"/>
    <w:rsid w:val="00916344"/>
    <w:rsid w:val="009523B8"/>
    <w:rsid w:val="00A73D8E"/>
    <w:rsid w:val="00A97330"/>
    <w:rsid w:val="00B1747A"/>
    <w:rsid w:val="00BE4819"/>
    <w:rsid w:val="00C002D2"/>
    <w:rsid w:val="00DA30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7BDE"/>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customStyle="1" w:styleId="NoSpacing">
    <w:name w:val="No Spacing"/>
    <w:rsid w:val="00287BDE"/>
    <w:pPr>
      <w:spacing w:after="80"/>
    </w:pPr>
    <w:rPr>
      <w:rFonts w:ascii="Calibri" w:eastAsia="SimSun" w:hAnsi="Calibri" w:cs="Calibri"/>
      <w:sz w:val="22"/>
      <w:szCs w:val="22"/>
      <w:lang w:eastAsia="en-US"/>
    </w:rPr>
  </w:style>
  <w:style w:type="character" w:styleId="Hiperveza">
    <w:name w:val="Hyperlink"/>
    <w:basedOn w:val="Zadanifontodlomka"/>
    <w:rsid w:val="00287BDE"/>
    <w:rPr>
      <w:rFonts w:cs="Times New Roman"/>
      <w:color w:val="0000FF"/>
      <w:u w:val="single"/>
    </w:rPr>
  </w:style>
  <w:style w:type="paragraph" w:styleId="Podnoje">
    <w:name w:val="footer"/>
    <w:basedOn w:val="Normal"/>
    <w:link w:val="PodnojeChar"/>
    <w:rsid w:val="00287BDE"/>
    <w:pPr>
      <w:tabs>
        <w:tab w:val="center" w:pos="4703"/>
        <w:tab w:val="right" w:pos="9406"/>
      </w:tabs>
    </w:pPr>
  </w:style>
  <w:style w:type="character" w:customStyle="1" w:styleId="PodnojeChar">
    <w:name w:val="Podnožje Char"/>
    <w:basedOn w:val="Zadanifontodlomka"/>
    <w:link w:val="Podnoje"/>
    <w:semiHidden/>
    <w:locked/>
    <w:rsid w:val="00287BDE"/>
    <w:rPr>
      <w:rFonts w:ascii="Calibri" w:eastAsia="SimSun" w:hAnsi="Calibri" w:cs="Calibri"/>
      <w:sz w:val="22"/>
      <w:szCs w:val="22"/>
      <w:lang w:val="hr-HR" w:eastAsia="en-US" w:bidi="ar-SA"/>
    </w:rPr>
  </w:style>
  <w:style w:type="character" w:styleId="Brojstranice">
    <w:name w:val="page number"/>
    <w:basedOn w:val="Zadanifontodlomka"/>
    <w:rsid w:val="00287BD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7BDE"/>
    <w:pPr>
      <w:spacing w:after="80"/>
    </w:pPr>
    <w:rPr>
      <w:rFonts w:ascii="Calibri" w:eastAsia="SimSun" w:hAnsi="Calibri" w:cs="Calibri"/>
      <w:sz w:val="22"/>
      <w:szCs w:val="22"/>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customStyle="1" w:styleId="NoSpacing">
    <w:name w:val="No Spacing"/>
    <w:rsid w:val="00287BDE"/>
    <w:pPr>
      <w:spacing w:after="80"/>
    </w:pPr>
    <w:rPr>
      <w:rFonts w:ascii="Calibri" w:eastAsia="SimSun" w:hAnsi="Calibri" w:cs="Calibri"/>
      <w:sz w:val="22"/>
      <w:szCs w:val="22"/>
      <w:lang w:eastAsia="en-US"/>
    </w:rPr>
  </w:style>
  <w:style w:type="character" w:styleId="Hiperveza">
    <w:name w:val="Hyperlink"/>
    <w:basedOn w:val="Zadanifontodlomka"/>
    <w:rsid w:val="00287BDE"/>
    <w:rPr>
      <w:rFonts w:cs="Times New Roman"/>
      <w:color w:val="0000FF"/>
      <w:u w:val="single"/>
    </w:rPr>
  </w:style>
  <w:style w:type="paragraph" w:styleId="Podnoje">
    <w:name w:val="footer"/>
    <w:basedOn w:val="Normal"/>
    <w:link w:val="PodnojeChar"/>
    <w:rsid w:val="00287BDE"/>
    <w:pPr>
      <w:tabs>
        <w:tab w:val="center" w:pos="4703"/>
        <w:tab w:val="right" w:pos="9406"/>
      </w:tabs>
    </w:pPr>
  </w:style>
  <w:style w:type="character" w:customStyle="1" w:styleId="PodnojeChar">
    <w:name w:val="Podnožje Char"/>
    <w:basedOn w:val="Zadanifontodlomka"/>
    <w:link w:val="Podnoje"/>
    <w:semiHidden/>
    <w:locked/>
    <w:rsid w:val="00287BDE"/>
    <w:rPr>
      <w:rFonts w:ascii="Calibri" w:eastAsia="SimSun" w:hAnsi="Calibri" w:cs="Calibri"/>
      <w:sz w:val="22"/>
      <w:szCs w:val="22"/>
      <w:lang w:val="hr-HR" w:eastAsia="en-US" w:bidi="ar-SA"/>
    </w:rPr>
  </w:style>
  <w:style w:type="character" w:styleId="Brojstranice">
    <w:name w:val="page number"/>
    <w:basedOn w:val="Zadanifontodlomka"/>
    <w:rsid w:val="00287B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917319">
      <w:bodyDiv w:val="1"/>
      <w:marLeft w:val="0"/>
      <w:marRight w:val="0"/>
      <w:marTop w:val="0"/>
      <w:marBottom w:val="0"/>
      <w:divBdr>
        <w:top w:val="none" w:sz="0" w:space="0" w:color="auto"/>
        <w:left w:val="none" w:sz="0" w:space="0" w:color="auto"/>
        <w:bottom w:val="none" w:sz="0" w:space="0" w:color="auto"/>
        <w:right w:val="none" w:sz="0" w:space="0" w:color="auto"/>
      </w:divBdr>
    </w:div>
    <w:div w:id="191931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4398</Characters>
  <Application>Microsoft Office Word</Application>
  <DocSecurity>4</DocSecurity>
  <Lines>36</Lines>
  <Paragraphs>10</Paragraphs>
  <ScaleCrop>false</ScaleCrop>
  <HeadingPairs>
    <vt:vector size="2" baseType="variant">
      <vt:variant>
        <vt:lpstr>Naslov</vt:lpstr>
      </vt:variant>
      <vt:variant>
        <vt:i4>1</vt:i4>
      </vt:variant>
    </vt:vector>
  </HeadingPairs>
  <TitlesOfParts>
    <vt:vector size="1" baseType="lpstr">
      <vt:lpstr>Obrazac 21</vt:lpstr>
    </vt:vector>
  </TitlesOfParts>
  <Company>stecaj</Company>
  <LinksUpToDate>false</LinksUpToDate>
  <CharactersWithSpaces>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21</dc:title>
  <dc:creator>nada</dc:creator>
  <cp:lastModifiedBy>Valentina Kranjčić</cp:lastModifiedBy>
  <cp:revision>2</cp:revision>
  <cp:lastPrinted>2016-09-27T09:28:00Z</cp:lastPrinted>
  <dcterms:created xsi:type="dcterms:W3CDTF">2016-10-03T06:46:00Z</dcterms:created>
  <dcterms:modified xsi:type="dcterms:W3CDTF">2016-10-03T06:46:00Z</dcterms:modified>
</cp:coreProperties>
</file>